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3AD6" w14:textId="7D088D31" w:rsidR="00B425C1" w:rsidRDefault="00B425C1">
      <w:pPr>
        <w:pStyle w:val="BodyText"/>
        <w:spacing w:before="120"/>
        <w:ind w:left="100" w:right="113"/>
        <w:jc w:val="both"/>
        <w:rPr>
          <w:b/>
          <w:bCs/>
          <w:color w:val="FF0000"/>
        </w:rPr>
      </w:pPr>
    </w:p>
    <w:p w14:paraId="4C1D9858" w14:textId="2B0B3CF9" w:rsidR="0095229C" w:rsidRDefault="0095229C" w:rsidP="0095229C">
      <w:pPr>
        <w:pStyle w:val="BodyText"/>
        <w:spacing w:before="120"/>
        <w:ind w:left="100" w:right="113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THIRRJE PËR APLIKIM PËR BURSË STUDIMI </w:t>
      </w:r>
      <w:r w:rsidR="00F75E1D" w:rsidRPr="00F75E1D">
        <w:rPr>
          <w:b/>
          <w:bCs/>
          <w:color w:val="FF0000"/>
        </w:rPr>
        <w:t xml:space="preserve">NË </w:t>
      </w:r>
      <w:r w:rsidR="00F75E1D" w:rsidRPr="00F75E1D">
        <w:rPr>
          <w:b/>
          <w:bCs/>
          <w:noProof/>
          <w:color w:val="FF0000"/>
        </w:rPr>
        <w:t>PROGRAMET E MASTERIT DHE DOKTORATURËS TË INSTITUTIT TË TEKNOLOGJISË, NË KYUSHU, JAPONI</w:t>
      </w:r>
    </w:p>
    <w:p w14:paraId="238E2174" w14:textId="5F7B8B0C" w:rsidR="0095229C" w:rsidRDefault="0095229C">
      <w:pPr>
        <w:pStyle w:val="BodyText"/>
        <w:spacing w:before="120"/>
        <w:ind w:left="100" w:right="113"/>
        <w:jc w:val="both"/>
        <w:rPr>
          <w:b/>
          <w:szCs w:val="22"/>
        </w:rPr>
      </w:pPr>
    </w:p>
    <w:p w14:paraId="5B37204F" w14:textId="50D72EA2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Zyr</w:t>
      </w:r>
      <w:r>
        <w:rPr>
          <w:iCs/>
          <w:sz w:val="24"/>
          <w:szCs w:val="24"/>
        </w:rPr>
        <w:t>a e</w:t>
      </w:r>
      <w:r w:rsidRPr="00F75E1D">
        <w:rPr>
          <w:iCs/>
          <w:sz w:val="24"/>
          <w:szCs w:val="24"/>
        </w:rPr>
        <w:t xml:space="preserve"> Kombeve të Bashkuara për Çështjet e Hapësirës së Jashtme (UNOOSA)</w:t>
      </w:r>
      <w:r>
        <w:rPr>
          <w:iCs/>
          <w:sz w:val="24"/>
          <w:szCs w:val="24"/>
        </w:rPr>
        <w:t xml:space="preserve"> </w:t>
      </w:r>
      <w:r w:rsidRPr="00F75E1D">
        <w:rPr>
          <w:iCs/>
          <w:sz w:val="24"/>
          <w:szCs w:val="24"/>
        </w:rPr>
        <w:t xml:space="preserve">në bashkëpunim me qeverinë japoneze u ofron vendeve në zhvillim bursa studimi për zhvillimin e nanosatelitëve, me qëllim demokratizimin e përdorimit të hapësirës </w:t>
      </w:r>
      <w:r w:rsidR="003C503A">
        <w:rPr>
          <w:iCs/>
          <w:sz w:val="24"/>
          <w:szCs w:val="24"/>
        </w:rPr>
        <w:t>kozmike</w:t>
      </w:r>
      <w:r w:rsidRPr="00F75E1D">
        <w:rPr>
          <w:iCs/>
          <w:sz w:val="24"/>
          <w:szCs w:val="24"/>
        </w:rPr>
        <w:t>.</w:t>
      </w:r>
    </w:p>
    <w:p w14:paraId="6CDF61B2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50B3D230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 xml:space="preserve">Programi i Bursave për Teknologjinë e Nanosatelitëve (PNST), pjesë e nismës </w:t>
      </w:r>
      <w:r w:rsidRPr="00F75E1D">
        <w:rPr>
          <w:i/>
          <w:sz w:val="24"/>
          <w:szCs w:val="24"/>
        </w:rPr>
        <w:t>“Access to Space for All”</w:t>
      </w:r>
      <w:r w:rsidRPr="00F75E1D">
        <w:rPr>
          <w:iCs/>
          <w:sz w:val="24"/>
          <w:szCs w:val="24"/>
        </w:rPr>
        <w:t>, do të implementohet nga Instituti i Teknologjisë në Kyushu, Japoni, i cili ka vënë në dispozicion për të gjithë të interesuarit, 3 (tre) bursa për Programin e Studimit Master dhe 3 (tre) për atë të Doktoraturës.</w:t>
      </w:r>
    </w:p>
    <w:p w14:paraId="1D936444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3A7A3C9A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Tarifat e shkollimit do të mbulohen përmes Programit PNST dhe gjithashtu do të ofrohet një pagë për të mbuluar shpenzimet e jetesës.</w:t>
      </w:r>
    </w:p>
    <w:p w14:paraId="7E73A6C0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0E0BA411" w14:textId="31562DAA" w:rsidR="00A944BE" w:rsidRDefault="00F75E1D" w:rsidP="00A944BE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 xml:space="preserve">Të interesuarit duhet të dorëzojnë aplikimet e tyre deri më </w:t>
      </w:r>
      <w:r w:rsidRPr="00F75E1D">
        <w:rPr>
          <w:b/>
          <w:bCs/>
          <w:iCs/>
          <w:sz w:val="24"/>
          <w:szCs w:val="24"/>
        </w:rPr>
        <w:t>5 Janar 2024</w:t>
      </w:r>
      <w:r w:rsidRPr="00F75E1D">
        <w:rPr>
          <w:iCs/>
          <w:sz w:val="24"/>
          <w:szCs w:val="24"/>
        </w:rPr>
        <w:t xml:space="preserve"> (e premte, 23:59 JST) përmes aplikimit online në </w:t>
      </w:r>
      <w:r w:rsidR="00336AA4">
        <w:rPr>
          <w:iCs/>
          <w:sz w:val="24"/>
          <w:szCs w:val="24"/>
        </w:rPr>
        <w:t>w</w:t>
      </w:r>
      <w:r w:rsidRPr="00F75E1D">
        <w:rPr>
          <w:iCs/>
          <w:sz w:val="24"/>
          <w:szCs w:val="24"/>
        </w:rPr>
        <w:t>ebfaqen zyrtare të UNOOSA</w:t>
      </w:r>
      <w:r>
        <w:rPr>
          <w:iCs/>
          <w:sz w:val="24"/>
          <w:szCs w:val="24"/>
        </w:rPr>
        <w:t xml:space="preserve"> (</w:t>
      </w:r>
      <w:hyperlink r:id="rId7" w:history="1">
        <w:r w:rsidRPr="00F75E1D">
          <w:rPr>
            <w:rStyle w:val="Hyperlink"/>
            <w:iCs/>
            <w:sz w:val="24"/>
            <w:szCs w:val="24"/>
          </w:rPr>
          <w:t>shih webin e shënuar në fund të thirrjes ose kliko këtu</w:t>
        </w:r>
      </w:hyperlink>
      <w:r>
        <w:rPr>
          <w:iCs/>
          <w:sz w:val="24"/>
          <w:szCs w:val="24"/>
        </w:rPr>
        <w:t>)</w:t>
      </w:r>
      <w:r w:rsidRPr="00F75E1D">
        <w:rPr>
          <w:iCs/>
          <w:sz w:val="24"/>
          <w:szCs w:val="24"/>
        </w:rPr>
        <w:t xml:space="preserve">. Formulari i </w:t>
      </w:r>
      <w:r w:rsidR="005000BE">
        <w:rPr>
          <w:iCs/>
          <w:sz w:val="24"/>
          <w:szCs w:val="24"/>
        </w:rPr>
        <w:t xml:space="preserve">plotësuar i </w:t>
      </w:r>
      <w:r w:rsidRPr="00F75E1D">
        <w:rPr>
          <w:iCs/>
          <w:sz w:val="24"/>
          <w:szCs w:val="24"/>
        </w:rPr>
        <w:t xml:space="preserve">aplikimit dhe dokumentet e tjera të kërkuara, përveç formularëve të </w:t>
      </w:r>
      <w:r w:rsidR="00A944BE" w:rsidRPr="00A944BE">
        <w:rPr>
          <w:iCs/>
          <w:sz w:val="24"/>
          <w:szCs w:val="24"/>
        </w:rPr>
        <w:t>“Raportit të Arbitrit” (Referee Report)</w:t>
      </w:r>
      <w:r w:rsidRPr="00F75E1D">
        <w:rPr>
          <w:iCs/>
          <w:sz w:val="24"/>
          <w:szCs w:val="24"/>
        </w:rPr>
        <w:t xml:space="preserve">, do të dorëzohen në format elektronik (.doc ose .pdf ose.xls) në adresën e internetit që është në e-mailin e konfirmimit që të interesuarit do të marrin pasi të regjistrohen elektronikisht. </w:t>
      </w:r>
      <w:r w:rsidR="00A944BE" w:rsidRPr="00A944BE">
        <w:rPr>
          <w:iCs/>
          <w:sz w:val="24"/>
          <w:szCs w:val="24"/>
        </w:rPr>
        <w:t>Nëse nuk arrihen të gjitha plotësimet deri në kohën e afatit, aplikimi nuk do të konsiderohet.</w:t>
      </w:r>
    </w:p>
    <w:p w14:paraId="2320A64B" w14:textId="77777777" w:rsidR="00A944BE" w:rsidRPr="00F75E1D" w:rsidRDefault="00A944BE" w:rsidP="00A944BE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2EF4C077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7E885105" w14:textId="7D2582EE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b/>
          <w:bCs/>
          <w:iCs/>
          <w:sz w:val="24"/>
          <w:szCs w:val="24"/>
        </w:rPr>
      </w:pPr>
      <w:r w:rsidRPr="00F75E1D">
        <w:rPr>
          <w:b/>
          <w:bCs/>
          <w:iCs/>
          <w:sz w:val="24"/>
          <w:szCs w:val="24"/>
        </w:rPr>
        <w:t>KRITERET P</w:t>
      </w:r>
      <w:r>
        <w:rPr>
          <w:b/>
          <w:bCs/>
          <w:iCs/>
          <w:sz w:val="24"/>
          <w:szCs w:val="24"/>
        </w:rPr>
        <w:t>Ë</w:t>
      </w:r>
      <w:r w:rsidRPr="00F75E1D">
        <w:rPr>
          <w:b/>
          <w:bCs/>
          <w:iCs/>
          <w:sz w:val="24"/>
          <w:szCs w:val="24"/>
        </w:rPr>
        <w:t>R T</w:t>
      </w:r>
      <w:r>
        <w:rPr>
          <w:b/>
          <w:bCs/>
          <w:iCs/>
          <w:sz w:val="24"/>
          <w:szCs w:val="24"/>
        </w:rPr>
        <w:t>Ë</w:t>
      </w:r>
      <w:r w:rsidRPr="00F75E1D">
        <w:rPr>
          <w:b/>
          <w:bCs/>
          <w:iCs/>
          <w:sz w:val="24"/>
          <w:szCs w:val="24"/>
        </w:rPr>
        <w:t xml:space="preserve"> APLIKUAR:</w:t>
      </w:r>
    </w:p>
    <w:p w14:paraId="18FC2B33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4E992B12" w14:textId="1789B9F4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 xml:space="preserve">Të </w:t>
      </w:r>
      <w:r>
        <w:rPr>
          <w:iCs/>
          <w:sz w:val="24"/>
          <w:szCs w:val="24"/>
        </w:rPr>
        <w:t>jeni</w:t>
      </w:r>
      <w:r w:rsidRPr="00F75E1D">
        <w:rPr>
          <w:iCs/>
          <w:sz w:val="24"/>
          <w:szCs w:val="24"/>
        </w:rPr>
        <w:t xml:space="preserve"> shtetas të vendeve në zhvillim ose të kombeve që nuk përdorin hapësirën (vendet pa një aftësi thelbësore të krijuar për të zhvilluar teknologjinë hapësinore/lançuar objekte hapësinore);</w:t>
      </w:r>
    </w:p>
    <w:p w14:paraId="65162DEC" w14:textId="19AF8E40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Të propozohen</w:t>
      </w:r>
      <w:r>
        <w:rPr>
          <w:iCs/>
          <w:sz w:val="24"/>
          <w:szCs w:val="24"/>
        </w:rPr>
        <w:t>i</w:t>
      </w:r>
      <w:r w:rsidRPr="00F75E1D">
        <w:rPr>
          <w:iCs/>
          <w:sz w:val="24"/>
          <w:szCs w:val="24"/>
        </w:rPr>
        <w:t xml:space="preserve"> sipas kritereve të rregullta të përzgjedhjes nga institucionet e tyre;</w:t>
      </w:r>
    </w:p>
    <w:p w14:paraId="1EECB584" w14:textId="77777777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Lindur më ose pas 2 Prill 1989;</w:t>
      </w:r>
    </w:p>
    <w:p w14:paraId="79FC4950" w14:textId="56248932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Të ken</w:t>
      </w:r>
      <w:r>
        <w:rPr>
          <w:iCs/>
          <w:sz w:val="24"/>
          <w:szCs w:val="24"/>
        </w:rPr>
        <w:t>i</w:t>
      </w:r>
      <w:r w:rsidRPr="00F75E1D">
        <w:rPr>
          <w:iCs/>
          <w:sz w:val="24"/>
          <w:szCs w:val="24"/>
        </w:rPr>
        <w:t xml:space="preserve"> sfondin akademik dhe profesional të kërkuar nga programi specifik i bursave. Kandidatët që kërkojnë një diplomë Master pritet të kenë përfunduar studimet që përfundojnë me një Diplomë Bachelor ose ekuivalente në lëndët e lidhura me inxhinierinë; </w:t>
      </w:r>
    </w:p>
    <w:p w14:paraId="5E958363" w14:textId="77777777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Kandidatët që kërkojnë një diplomë doktorature pritet të kenë përfunduar studimet që përfundojnë me një Diplomë Master ose ekuivalente në lëndët që lidhen me inxhinierinë;</w:t>
      </w:r>
    </w:p>
    <w:p w14:paraId="28DE5A96" w14:textId="77777777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Diplomat në fusha të ndryshme teknologjike mund të merren parasysh nga Komisioni Përzgjedhës;</w:t>
      </w:r>
    </w:p>
    <w:p w14:paraId="7545FC5D" w14:textId="77777777" w:rsidR="00F75E1D" w:rsidRPr="00F75E1D" w:rsidRDefault="00F75E1D" w:rsidP="00F75E1D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Të interesuarit duhet të jenë në gjendje të përdorin profesionalisht përvojën e fituar në programin e bursave.</w:t>
      </w:r>
    </w:p>
    <w:p w14:paraId="18EF6DC1" w14:textId="77777777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593BA025" w14:textId="77777777" w:rsid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</w:p>
    <w:p w14:paraId="3452433B" w14:textId="04FC2C49" w:rsidR="00F75E1D" w:rsidRPr="00F75E1D" w:rsidRDefault="00F75E1D" w:rsidP="00F75E1D">
      <w:pPr>
        <w:widowControl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75E1D">
        <w:rPr>
          <w:iCs/>
          <w:sz w:val="24"/>
          <w:szCs w:val="24"/>
        </w:rPr>
        <w:t>Zyra për Çështjet e Hapësirës së Jashtme është e përkushtuar të arrijë ekuilibrin gjinor 50/50 në programin e saj dhe të sigurojë një përfaqësim të balancuar nga këndvështrime të ndryshme. Gratë inkurajohen të aplikojnë.</w:t>
      </w:r>
    </w:p>
    <w:p w14:paraId="40ADC5D0" w14:textId="77777777" w:rsidR="00AA0108" w:rsidRPr="0018034A" w:rsidRDefault="00AA0108" w:rsidP="007A0B31">
      <w:pPr>
        <w:pStyle w:val="BodyText"/>
        <w:spacing w:before="1"/>
        <w:jc w:val="both"/>
      </w:pPr>
    </w:p>
    <w:p w14:paraId="74B97CE2" w14:textId="77777777" w:rsidR="00F821B4" w:rsidRPr="0018034A" w:rsidRDefault="00F821B4" w:rsidP="007A0B31">
      <w:pPr>
        <w:pStyle w:val="BodyText"/>
        <w:spacing w:before="1"/>
        <w:jc w:val="both"/>
      </w:pPr>
    </w:p>
    <w:p w14:paraId="4B3A0AE0" w14:textId="53B5EAC3" w:rsidR="00F75E1D" w:rsidRDefault="00000000" w:rsidP="007A0B31">
      <w:pPr>
        <w:pStyle w:val="BodyText"/>
        <w:spacing w:before="1"/>
        <w:jc w:val="both"/>
        <w:rPr>
          <w:color w:val="040404"/>
        </w:rPr>
      </w:pPr>
      <w:r w:rsidRPr="0018034A">
        <w:rPr>
          <w:color w:val="040404"/>
        </w:rPr>
        <w:t>Për</w:t>
      </w:r>
      <w:r w:rsidRPr="0018034A">
        <w:rPr>
          <w:color w:val="040404"/>
          <w:spacing w:val="-1"/>
        </w:rPr>
        <w:t xml:space="preserve"> </w:t>
      </w:r>
      <w:r w:rsidR="00F75E1D">
        <w:rPr>
          <w:color w:val="040404"/>
        </w:rPr>
        <w:t>më shumë informacion lutem të vizitoni webfaqet zyrtare të UNOOSA të poshtëshënuara:</w:t>
      </w:r>
    </w:p>
    <w:p w14:paraId="6D7308CC" w14:textId="77777777" w:rsidR="00F75E1D" w:rsidRDefault="00F75E1D" w:rsidP="007A0B31">
      <w:pPr>
        <w:pStyle w:val="BodyText"/>
        <w:spacing w:before="1"/>
        <w:jc w:val="both"/>
        <w:rPr>
          <w:color w:val="040404"/>
        </w:rPr>
      </w:pPr>
    </w:p>
    <w:p w14:paraId="0E738059" w14:textId="4AE6C17F" w:rsidR="006A2F8A" w:rsidRDefault="00000000" w:rsidP="007A0B31">
      <w:pPr>
        <w:pStyle w:val="BodyText"/>
        <w:spacing w:before="1"/>
        <w:jc w:val="both"/>
      </w:pPr>
      <w:hyperlink r:id="rId8" w:history="1">
        <w:r w:rsidR="00F75E1D" w:rsidRPr="00ED52F6">
          <w:rPr>
            <w:rStyle w:val="Hyperlink"/>
          </w:rPr>
          <w:t>https://www.unoosa.org/oosa/en/ourwork/access2space4all/PNST/PNST_Rounds.html</w:t>
        </w:r>
      </w:hyperlink>
    </w:p>
    <w:p w14:paraId="18824DD5" w14:textId="77777777" w:rsidR="00F75E1D" w:rsidRPr="0018034A" w:rsidRDefault="00F75E1D" w:rsidP="007A0B31">
      <w:pPr>
        <w:pStyle w:val="BodyText"/>
        <w:spacing w:before="1"/>
        <w:jc w:val="both"/>
      </w:pPr>
    </w:p>
    <w:p w14:paraId="0E280D16" w14:textId="4D413565" w:rsidR="00CE138C" w:rsidRDefault="00000000">
      <w:pPr>
        <w:pStyle w:val="BodyText"/>
        <w:spacing w:before="1"/>
      </w:pPr>
      <w:hyperlink r:id="rId9" w:history="1">
        <w:r w:rsidR="00F75E1D" w:rsidRPr="00ED52F6">
          <w:rPr>
            <w:rStyle w:val="Hyperlink"/>
          </w:rPr>
          <w:t>https://www.unoosa.org/documents/pdf/Access2Space4All/PNST/2024Round/01_PNST2024_Information_Note.pdf</w:t>
        </w:r>
      </w:hyperlink>
    </w:p>
    <w:p w14:paraId="4015D4DB" w14:textId="078EFC4C" w:rsidR="00F75E1D" w:rsidRDefault="00F75E1D">
      <w:pPr>
        <w:pStyle w:val="BodyText"/>
        <w:spacing w:before="1"/>
      </w:pPr>
    </w:p>
    <w:p w14:paraId="1371AA48" w14:textId="77777777" w:rsidR="00F75E1D" w:rsidRPr="0018034A" w:rsidRDefault="00F75E1D">
      <w:pPr>
        <w:pStyle w:val="BodyText"/>
        <w:spacing w:before="1"/>
      </w:pPr>
    </w:p>
    <w:p w14:paraId="318AAC2E" w14:textId="77777777" w:rsidR="00CE138C" w:rsidRPr="0018034A" w:rsidRDefault="00000000" w:rsidP="007A0B31">
      <w:pPr>
        <w:pStyle w:val="Heading1"/>
        <w:ind w:left="0"/>
      </w:pPr>
      <w:r w:rsidRPr="0018034A">
        <w:rPr>
          <w:color w:val="FF0000"/>
        </w:rPr>
        <w:t>SUKSESE!</w:t>
      </w:r>
    </w:p>
    <w:sectPr w:rsidR="00CE138C" w:rsidRPr="0018034A" w:rsidSect="004F7940">
      <w:headerReference w:type="default" r:id="rId10"/>
      <w:type w:val="continuous"/>
      <w:pgSz w:w="12240" w:h="15840"/>
      <w:pgMar w:top="144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7146" w14:textId="77777777" w:rsidR="00EF557A" w:rsidRDefault="00EF557A" w:rsidP="007A0B31">
      <w:r>
        <w:separator/>
      </w:r>
    </w:p>
  </w:endnote>
  <w:endnote w:type="continuationSeparator" w:id="0">
    <w:p w14:paraId="4E934E27" w14:textId="77777777" w:rsidR="00EF557A" w:rsidRDefault="00EF557A" w:rsidP="007A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87AD" w14:textId="77777777" w:rsidR="00EF557A" w:rsidRDefault="00EF557A" w:rsidP="007A0B31">
      <w:r>
        <w:separator/>
      </w:r>
    </w:p>
  </w:footnote>
  <w:footnote w:type="continuationSeparator" w:id="0">
    <w:p w14:paraId="4502378E" w14:textId="77777777" w:rsidR="00EF557A" w:rsidRDefault="00EF557A" w:rsidP="007A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EE58" w14:textId="0D1345CB" w:rsidR="007A0B31" w:rsidRDefault="007A0B31">
    <w:pPr>
      <w:pStyle w:val="Header"/>
    </w:pPr>
    <w:r>
      <w:rPr>
        <w:noProof/>
        <w:sz w:val="20"/>
        <w:lang w:val="en-US"/>
      </w:rPr>
      <w:drawing>
        <wp:inline distT="0" distB="0" distL="0" distR="0" wp14:anchorId="376944D4" wp14:editId="77F98148">
          <wp:extent cx="6262488" cy="995045"/>
          <wp:effectExtent l="0" t="0" r="5080" b="0"/>
          <wp:docPr id="1891105636" name="Picture 1891105636" descr="C:\Users\sibora.malocalaj.GOV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803" cy="996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CF5"/>
    <w:multiLevelType w:val="hybridMultilevel"/>
    <w:tmpl w:val="633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433"/>
    <w:multiLevelType w:val="hybridMultilevel"/>
    <w:tmpl w:val="194CEB7C"/>
    <w:lvl w:ilvl="0" w:tplc="380EC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14A4"/>
    <w:multiLevelType w:val="hybridMultilevel"/>
    <w:tmpl w:val="106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4DDD"/>
    <w:multiLevelType w:val="hybridMultilevel"/>
    <w:tmpl w:val="B61C0576"/>
    <w:lvl w:ilvl="0" w:tplc="BDC016B2">
      <w:numFmt w:val="bullet"/>
      <w:lvlText w:val="-"/>
      <w:lvlJc w:val="left"/>
      <w:pPr>
        <w:ind w:left="171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0DC1F1E">
      <w:numFmt w:val="bullet"/>
      <w:lvlText w:val="•"/>
      <w:lvlJc w:val="left"/>
      <w:pPr>
        <w:ind w:left="2506" w:hanging="173"/>
      </w:pPr>
      <w:rPr>
        <w:rFonts w:hint="default"/>
        <w:lang w:val="sq-AL" w:eastAsia="en-US" w:bidi="ar-SA"/>
      </w:rPr>
    </w:lvl>
    <w:lvl w:ilvl="2" w:tplc="42A40EA8">
      <w:numFmt w:val="bullet"/>
      <w:lvlText w:val="•"/>
      <w:lvlJc w:val="left"/>
      <w:pPr>
        <w:ind w:left="3292" w:hanging="173"/>
      </w:pPr>
      <w:rPr>
        <w:rFonts w:hint="default"/>
        <w:lang w:val="sq-AL" w:eastAsia="en-US" w:bidi="ar-SA"/>
      </w:rPr>
    </w:lvl>
    <w:lvl w:ilvl="3" w:tplc="B3F69068">
      <w:numFmt w:val="bullet"/>
      <w:lvlText w:val="•"/>
      <w:lvlJc w:val="left"/>
      <w:pPr>
        <w:ind w:left="4078" w:hanging="173"/>
      </w:pPr>
      <w:rPr>
        <w:rFonts w:hint="default"/>
        <w:lang w:val="sq-AL" w:eastAsia="en-US" w:bidi="ar-SA"/>
      </w:rPr>
    </w:lvl>
    <w:lvl w:ilvl="4" w:tplc="65EA2D98">
      <w:numFmt w:val="bullet"/>
      <w:lvlText w:val="•"/>
      <w:lvlJc w:val="left"/>
      <w:pPr>
        <w:ind w:left="4864" w:hanging="173"/>
      </w:pPr>
      <w:rPr>
        <w:rFonts w:hint="default"/>
        <w:lang w:val="sq-AL" w:eastAsia="en-US" w:bidi="ar-SA"/>
      </w:rPr>
    </w:lvl>
    <w:lvl w:ilvl="5" w:tplc="73528D94">
      <w:numFmt w:val="bullet"/>
      <w:lvlText w:val="•"/>
      <w:lvlJc w:val="left"/>
      <w:pPr>
        <w:ind w:left="5650" w:hanging="173"/>
      </w:pPr>
      <w:rPr>
        <w:rFonts w:hint="default"/>
        <w:lang w:val="sq-AL" w:eastAsia="en-US" w:bidi="ar-SA"/>
      </w:rPr>
    </w:lvl>
    <w:lvl w:ilvl="6" w:tplc="0696F5E8">
      <w:numFmt w:val="bullet"/>
      <w:lvlText w:val="•"/>
      <w:lvlJc w:val="left"/>
      <w:pPr>
        <w:ind w:left="6436" w:hanging="173"/>
      </w:pPr>
      <w:rPr>
        <w:rFonts w:hint="default"/>
        <w:lang w:val="sq-AL" w:eastAsia="en-US" w:bidi="ar-SA"/>
      </w:rPr>
    </w:lvl>
    <w:lvl w:ilvl="7" w:tplc="8EA623B2">
      <w:numFmt w:val="bullet"/>
      <w:lvlText w:val="•"/>
      <w:lvlJc w:val="left"/>
      <w:pPr>
        <w:ind w:left="7222" w:hanging="173"/>
      </w:pPr>
      <w:rPr>
        <w:rFonts w:hint="default"/>
        <w:lang w:val="sq-AL" w:eastAsia="en-US" w:bidi="ar-SA"/>
      </w:rPr>
    </w:lvl>
    <w:lvl w:ilvl="8" w:tplc="D3E0C190">
      <w:numFmt w:val="bullet"/>
      <w:lvlText w:val="•"/>
      <w:lvlJc w:val="left"/>
      <w:pPr>
        <w:ind w:left="8008" w:hanging="173"/>
      </w:pPr>
      <w:rPr>
        <w:rFonts w:hint="default"/>
        <w:lang w:val="sq-AL" w:eastAsia="en-US" w:bidi="ar-SA"/>
      </w:rPr>
    </w:lvl>
  </w:abstractNum>
  <w:abstractNum w:abstractNumId="4" w15:restartNumberingAfterBreak="0">
    <w:nsid w:val="6C06774A"/>
    <w:multiLevelType w:val="hybridMultilevel"/>
    <w:tmpl w:val="589CD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16AB"/>
    <w:multiLevelType w:val="hybridMultilevel"/>
    <w:tmpl w:val="C6961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47779"/>
    <w:multiLevelType w:val="hybridMultilevel"/>
    <w:tmpl w:val="506A5A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52653378">
    <w:abstractNumId w:val="3"/>
  </w:num>
  <w:num w:numId="2" w16cid:durableId="1714227851">
    <w:abstractNumId w:val="4"/>
  </w:num>
  <w:num w:numId="3" w16cid:durableId="280113254">
    <w:abstractNumId w:val="6"/>
  </w:num>
  <w:num w:numId="4" w16cid:durableId="361900939">
    <w:abstractNumId w:val="2"/>
  </w:num>
  <w:num w:numId="5" w16cid:durableId="849949786">
    <w:abstractNumId w:val="0"/>
  </w:num>
  <w:num w:numId="6" w16cid:durableId="1378747699">
    <w:abstractNumId w:val="1"/>
  </w:num>
  <w:num w:numId="7" w16cid:durableId="1666401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C"/>
    <w:rsid w:val="000A2009"/>
    <w:rsid w:val="00172DA9"/>
    <w:rsid w:val="0018034A"/>
    <w:rsid w:val="00227738"/>
    <w:rsid w:val="00336AA4"/>
    <w:rsid w:val="00340FCC"/>
    <w:rsid w:val="0039448C"/>
    <w:rsid w:val="003C503A"/>
    <w:rsid w:val="00460FE9"/>
    <w:rsid w:val="004F7940"/>
    <w:rsid w:val="005000BE"/>
    <w:rsid w:val="00574665"/>
    <w:rsid w:val="00657581"/>
    <w:rsid w:val="006A2F8A"/>
    <w:rsid w:val="006E6C8E"/>
    <w:rsid w:val="007A0B31"/>
    <w:rsid w:val="008441E7"/>
    <w:rsid w:val="0085072C"/>
    <w:rsid w:val="0089114A"/>
    <w:rsid w:val="008E66A0"/>
    <w:rsid w:val="0093138A"/>
    <w:rsid w:val="0095229C"/>
    <w:rsid w:val="009A32DF"/>
    <w:rsid w:val="00A50681"/>
    <w:rsid w:val="00A529E4"/>
    <w:rsid w:val="00A944BE"/>
    <w:rsid w:val="00AA0108"/>
    <w:rsid w:val="00B425C1"/>
    <w:rsid w:val="00B713F6"/>
    <w:rsid w:val="00B93390"/>
    <w:rsid w:val="00B9562E"/>
    <w:rsid w:val="00C16CCF"/>
    <w:rsid w:val="00CA0878"/>
    <w:rsid w:val="00CE138C"/>
    <w:rsid w:val="00DC22B2"/>
    <w:rsid w:val="00E06383"/>
    <w:rsid w:val="00E44667"/>
    <w:rsid w:val="00EA1071"/>
    <w:rsid w:val="00EF557A"/>
    <w:rsid w:val="00F047BF"/>
    <w:rsid w:val="00F614A1"/>
    <w:rsid w:val="00F75E1D"/>
    <w:rsid w:val="00F821B4"/>
    <w:rsid w:val="00FC3FDA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D70D"/>
  <w15:docId w15:val="{0B9B43AB-FC8A-4E28-B116-4A41F47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79" w:hanging="1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0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7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31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A0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31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osa.org/oosa/en/ourwork/access2space4all/PNST/PNST_Roun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oosa.org/oosa/en/ourwork/access2space4all/PNST/PNST_Round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oosa.org/documents/pdf/Access2Space4All/PNST/2024Round/01_PNST2024_Information_Not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Sibora Malocalaj</cp:lastModifiedBy>
  <cp:revision>6</cp:revision>
  <cp:lastPrinted>2023-09-25T09:49:00Z</cp:lastPrinted>
  <dcterms:created xsi:type="dcterms:W3CDTF">2023-12-13T09:19:00Z</dcterms:created>
  <dcterms:modified xsi:type="dcterms:W3CDTF">2023-12-13T11:44:00Z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</Properties>
</file>