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4E5C9" w14:textId="77777777" w:rsidR="00795478" w:rsidRPr="00314075" w:rsidRDefault="00795478" w:rsidP="00795478">
      <w:pPr>
        <w:tabs>
          <w:tab w:val="left" w:pos="2880"/>
        </w:tabs>
        <w:spacing w:line="276" w:lineRule="auto"/>
        <w:ind w:left="360" w:right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075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3ED4E602" wp14:editId="3ED4E603">
            <wp:simplePos x="0" y="0"/>
            <wp:positionH relativeFrom="margin">
              <wp:align>center</wp:align>
            </wp:positionH>
            <wp:positionV relativeFrom="margin">
              <wp:posOffset>-158750</wp:posOffset>
            </wp:positionV>
            <wp:extent cx="6309360" cy="741045"/>
            <wp:effectExtent l="0" t="0" r="0" b="1905"/>
            <wp:wrapSquare wrapText="bothSides"/>
            <wp:docPr id="1" name="Picture 1" descr="STEMA E REPUBLIKES -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 E REPUBLIKES - BLAC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4075">
        <w:rPr>
          <w:rFonts w:ascii="Times New Roman" w:hAnsi="Times New Roman" w:cs="Times New Roman"/>
          <w:b/>
          <w:sz w:val="24"/>
          <w:szCs w:val="24"/>
        </w:rPr>
        <w:t xml:space="preserve"> MINISTRIA E ARSIMIT DHE SPORTIT</w:t>
      </w:r>
    </w:p>
    <w:p w14:paraId="3ED4E5CA" w14:textId="77777777" w:rsidR="00795478" w:rsidRPr="00314075" w:rsidRDefault="00795478" w:rsidP="00B209EC">
      <w:pPr>
        <w:ind w:right="3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D4E5CB" w14:textId="77777777" w:rsidR="00C732B3" w:rsidRPr="00314075" w:rsidRDefault="00B209EC" w:rsidP="00C07B73">
      <w:pPr>
        <w:ind w:right="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075">
        <w:rPr>
          <w:rFonts w:ascii="Times New Roman" w:hAnsi="Times New Roman" w:cs="Times New Roman"/>
          <w:b/>
          <w:sz w:val="24"/>
          <w:szCs w:val="24"/>
        </w:rPr>
        <w:t>THIRRJE</w:t>
      </w:r>
    </w:p>
    <w:p w14:paraId="4FD0BEAB" w14:textId="6B680B90" w:rsidR="001371E1" w:rsidRPr="00314075" w:rsidRDefault="00B209EC" w:rsidP="00336BDE">
      <w:pPr>
        <w:pStyle w:val="NoSpacing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14075">
        <w:rPr>
          <w:rFonts w:ascii="Times New Roman" w:hAnsi="Times New Roman" w:cs="Times New Roman"/>
          <w:b/>
          <w:sz w:val="24"/>
          <w:szCs w:val="24"/>
        </w:rPr>
        <w:t>PËR SHPREHJE INTERESI</w:t>
      </w:r>
      <w:r w:rsidR="00E918D2" w:rsidRPr="00314075">
        <w:rPr>
          <w:rFonts w:ascii="Times New Roman" w:hAnsi="Times New Roman" w:cs="Times New Roman"/>
          <w:b/>
          <w:sz w:val="24"/>
          <w:szCs w:val="24"/>
        </w:rPr>
        <w:t xml:space="preserve"> PËR </w:t>
      </w:r>
      <w:r w:rsidR="007B1F50">
        <w:rPr>
          <w:rFonts w:ascii="Times New Roman" w:hAnsi="Times New Roman" w:cs="Times New Roman"/>
          <w:b/>
          <w:sz w:val="24"/>
          <w:szCs w:val="24"/>
        </w:rPr>
        <w:t>KANDIDAT</w:t>
      </w:r>
      <w:r w:rsidR="007B1F50" w:rsidRPr="00314075">
        <w:rPr>
          <w:rFonts w:ascii="Times New Roman" w:hAnsi="Times New Roman" w:cs="Times New Roman"/>
          <w:b/>
          <w:sz w:val="24"/>
          <w:szCs w:val="24"/>
        </w:rPr>
        <w:t>Ë</w:t>
      </w:r>
      <w:r w:rsidR="006A43C7">
        <w:rPr>
          <w:rFonts w:ascii="Times New Roman" w:hAnsi="Times New Roman" w:cs="Times New Roman"/>
          <w:b/>
          <w:sz w:val="24"/>
          <w:szCs w:val="24"/>
        </w:rPr>
        <w:t>T</w:t>
      </w:r>
      <w:r w:rsidR="007B1F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6BDE" w:rsidRPr="00314075">
        <w:rPr>
          <w:rFonts w:ascii="Times New Roman" w:hAnsi="Times New Roman" w:cs="Times New Roman"/>
          <w:b/>
          <w:sz w:val="24"/>
          <w:szCs w:val="24"/>
        </w:rPr>
        <w:t xml:space="preserve">PËR OFICERË SIGURIE NË INSTITUCIONET E ARSIMIT PARAUNIVERSITAR PUBLIK </w:t>
      </w:r>
    </w:p>
    <w:p w14:paraId="3A4C4F82" w14:textId="77777777" w:rsidR="001371E1" w:rsidRPr="00314075" w:rsidRDefault="001371E1" w:rsidP="001371E1">
      <w:pPr>
        <w:spacing w:line="276" w:lineRule="auto"/>
        <w:ind w:left="360" w:right="27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3ED4E5CE" w14:textId="54115435" w:rsidR="00B209EC" w:rsidRPr="00314075" w:rsidRDefault="000801C6" w:rsidP="001162A7">
      <w:pPr>
        <w:pStyle w:val="BodyText"/>
        <w:spacing w:line="276" w:lineRule="auto"/>
        <w:ind w:left="0" w:right="3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075">
        <w:rPr>
          <w:rFonts w:ascii="Times New Roman" w:hAnsi="Times New Roman" w:cs="Times New Roman"/>
          <w:sz w:val="24"/>
          <w:szCs w:val="24"/>
        </w:rPr>
        <w:t>Në zbatim të ligjit nr. 7961, datë 12.7.1995, “Kodi i Punës i Republikës së Shqipërisë”, i ndryshuar; vendimit nr. 600, datë 9.10.2018, të Këshillit të Ministrave, “Për miratimin e shërbimit të sigurisë publike në institucione të arsimit parauniversitar dhe të kritereve për oficerët e sigurisë”, të ndryshuar, Marrëveshjes së Bashkëpunimit nr. 6068, datë 01.06.2018, ndërmjet Ministrisë së Brendshme dhe Ministrisë së Arsimit, Sportit dhe Rinisë,  “Për oficerët e sigurisë në shkollat publike”,  dhe urdhrit nr. 541, datë 15.09.2022, “Për ngritjen e zyrës së koordinimit dhe monitorimit për zbatimin e marrëveshjes së bashkëpunimit me Ministrinë e Brendshme “Për oficerët e sigurisë në shkollat publike””,</w:t>
      </w:r>
      <w:r w:rsidR="00EE34C1" w:rsidRPr="00314075">
        <w:rPr>
          <w:rFonts w:ascii="Times New Roman" w:hAnsi="Times New Roman" w:cs="Times New Roman"/>
          <w:sz w:val="24"/>
          <w:szCs w:val="24"/>
        </w:rPr>
        <w:t xml:space="preserve"> </w:t>
      </w:r>
      <w:r w:rsidR="00077EAE" w:rsidRPr="00314075">
        <w:rPr>
          <w:rFonts w:ascii="Times New Roman" w:hAnsi="Times New Roman" w:cs="Times New Roman"/>
          <w:sz w:val="24"/>
          <w:szCs w:val="24"/>
        </w:rPr>
        <w:t xml:space="preserve">i </w:t>
      </w:r>
      <w:r w:rsidR="001162A7" w:rsidRPr="00314075">
        <w:rPr>
          <w:rFonts w:ascii="Times New Roman" w:hAnsi="Times New Roman" w:cs="Times New Roman"/>
          <w:sz w:val="24"/>
          <w:szCs w:val="24"/>
        </w:rPr>
        <w:t>ndryshuar</w:t>
      </w:r>
      <w:r w:rsidR="00077EAE" w:rsidRPr="00314075">
        <w:rPr>
          <w:rFonts w:ascii="Times New Roman" w:hAnsi="Times New Roman" w:cs="Times New Roman"/>
          <w:sz w:val="24"/>
          <w:szCs w:val="24"/>
        </w:rPr>
        <w:t xml:space="preserve">, </w:t>
      </w:r>
      <w:r w:rsidR="00EE34C1" w:rsidRPr="00314075">
        <w:rPr>
          <w:rFonts w:ascii="Times New Roman" w:hAnsi="Times New Roman" w:cs="Times New Roman"/>
          <w:sz w:val="24"/>
          <w:szCs w:val="24"/>
        </w:rPr>
        <w:t xml:space="preserve">Ministria e Arsimit dhe Sportit shpall procedurat për 150 </w:t>
      </w:r>
      <w:r w:rsidR="007B1F50">
        <w:rPr>
          <w:rFonts w:ascii="Times New Roman" w:hAnsi="Times New Roman" w:cs="Times New Roman"/>
          <w:sz w:val="24"/>
          <w:szCs w:val="24"/>
        </w:rPr>
        <w:t>kandidatë</w:t>
      </w:r>
      <w:r w:rsidR="00EE34C1" w:rsidRPr="00314075">
        <w:rPr>
          <w:rFonts w:ascii="Times New Roman" w:hAnsi="Times New Roman" w:cs="Times New Roman"/>
          <w:sz w:val="24"/>
          <w:szCs w:val="24"/>
        </w:rPr>
        <w:t xml:space="preserve"> p</w:t>
      </w:r>
      <w:r w:rsidR="001162A7" w:rsidRPr="00314075">
        <w:rPr>
          <w:rFonts w:ascii="Times New Roman" w:hAnsi="Times New Roman" w:cs="Times New Roman"/>
          <w:sz w:val="24"/>
          <w:szCs w:val="24"/>
        </w:rPr>
        <w:t>ë</w:t>
      </w:r>
      <w:r w:rsidR="00EE34C1" w:rsidRPr="00314075">
        <w:rPr>
          <w:rFonts w:ascii="Times New Roman" w:hAnsi="Times New Roman" w:cs="Times New Roman"/>
          <w:sz w:val="24"/>
          <w:szCs w:val="24"/>
        </w:rPr>
        <w:t>r oficerë sigurie n</w:t>
      </w:r>
      <w:r w:rsidR="001162A7" w:rsidRPr="00314075">
        <w:rPr>
          <w:rFonts w:ascii="Times New Roman" w:hAnsi="Times New Roman" w:cs="Times New Roman"/>
          <w:sz w:val="24"/>
          <w:szCs w:val="24"/>
        </w:rPr>
        <w:t>ë</w:t>
      </w:r>
      <w:r w:rsidR="00EE34C1" w:rsidRPr="00314075">
        <w:rPr>
          <w:rFonts w:ascii="Times New Roman" w:hAnsi="Times New Roman" w:cs="Times New Roman"/>
          <w:sz w:val="24"/>
          <w:szCs w:val="24"/>
        </w:rPr>
        <w:t xml:space="preserve"> institucionet e </w:t>
      </w:r>
      <w:r w:rsidR="002B54F2" w:rsidRPr="00314075">
        <w:rPr>
          <w:rFonts w:ascii="Times New Roman" w:hAnsi="Times New Roman" w:cs="Times New Roman"/>
          <w:sz w:val="24"/>
          <w:szCs w:val="24"/>
        </w:rPr>
        <w:t xml:space="preserve">arsimit parauniversitar </w:t>
      </w:r>
      <w:r w:rsidR="001162A7" w:rsidRPr="00314075">
        <w:rPr>
          <w:rFonts w:ascii="Times New Roman" w:hAnsi="Times New Roman" w:cs="Times New Roman"/>
          <w:sz w:val="24"/>
          <w:szCs w:val="24"/>
        </w:rPr>
        <w:t>publik</w:t>
      </w:r>
      <w:r w:rsidR="002B54F2" w:rsidRPr="00314075">
        <w:rPr>
          <w:rFonts w:ascii="Times New Roman" w:hAnsi="Times New Roman" w:cs="Times New Roman"/>
          <w:sz w:val="24"/>
          <w:szCs w:val="24"/>
        </w:rPr>
        <w:t xml:space="preserve"> p</w:t>
      </w:r>
      <w:r w:rsidR="001162A7" w:rsidRPr="00314075">
        <w:rPr>
          <w:rFonts w:ascii="Times New Roman" w:hAnsi="Times New Roman" w:cs="Times New Roman"/>
          <w:sz w:val="24"/>
          <w:szCs w:val="24"/>
        </w:rPr>
        <w:t>ë</w:t>
      </w:r>
      <w:r w:rsidR="002B54F2" w:rsidRPr="00314075">
        <w:rPr>
          <w:rFonts w:ascii="Times New Roman" w:hAnsi="Times New Roman" w:cs="Times New Roman"/>
          <w:sz w:val="24"/>
          <w:szCs w:val="24"/>
        </w:rPr>
        <w:t xml:space="preserve">r 52 </w:t>
      </w:r>
      <w:r w:rsidR="00EE34C1" w:rsidRPr="00314075">
        <w:rPr>
          <w:rFonts w:ascii="Times New Roman" w:hAnsi="Times New Roman" w:cs="Times New Roman"/>
          <w:sz w:val="24"/>
          <w:szCs w:val="24"/>
        </w:rPr>
        <w:t>zyra</w:t>
      </w:r>
      <w:r w:rsidR="002B54F2" w:rsidRPr="00314075">
        <w:rPr>
          <w:rFonts w:ascii="Times New Roman" w:hAnsi="Times New Roman" w:cs="Times New Roman"/>
          <w:sz w:val="24"/>
          <w:szCs w:val="24"/>
        </w:rPr>
        <w:t>t</w:t>
      </w:r>
      <w:r w:rsidR="00EE34C1" w:rsidRPr="00314075">
        <w:rPr>
          <w:rFonts w:ascii="Times New Roman" w:hAnsi="Times New Roman" w:cs="Times New Roman"/>
          <w:sz w:val="24"/>
          <w:szCs w:val="24"/>
        </w:rPr>
        <w:t xml:space="preserve"> vendore të arsimit parauniversitar</w:t>
      </w:r>
      <w:r w:rsidR="002B54F2" w:rsidRPr="00314075">
        <w:rPr>
          <w:rFonts w:ascii="Times New Roman" w:hAnsi="Times New Roman" w:cs="Times New Roman"/>
          <w:sz w:val="24"/>
          <w:szCs w:val="24"/>
        </w:rPr>
        <w:t xml:space="preserve"> n</w:t>
      </w:r>
      <w:r w:rsidR="001162A7" w:rsidRPr="00314075">
        <w:rPr>
          <w:rFonts w:ascii="Times New Roman" w:hAnsi="Times New Roman" w:cs="Times New Roman"/>
          <w:sz w:val="24"/>
          <w:szCs w:val="24"/>
        </w:rPr>
        <w:t>ë</w:t>
      </w:r>
      <w:r w:rsidR="002B54F2" w:rsidRPr="00314075">
        <w:rPr>
          <w:rFonts w:ascii="Times New Roman" w:hAnsi="Times New Roman" w:cs="Times New Roman"/>
          <w:sz w:val="24"/>
          <w:szCs w:val="24"/>
        </w:rPr>
        <w:t xml:space="preserve"> t</w:t>
      </w:r>
      <w:r w:rsidR="001162A7" w:rsidRPr="00314075">
        <w:rPr>
          <w:rFonts w:ascii="Times New Roman" w:hAnsi="Times New Roman" w:cs="Times New Roman"/>
          <w:sz w:val="24"/>
          <w:szCs w:val="24"/>
        </w:rPr>
        <w:t>ë</w:t>
      </w:r>
      <w:r w:rsidR="002B54F2" w:rsidRPr="00314075">
        <w:rPr>
          <w:rFonts w:ascii="Times New Roman" w:hAnsi="Times New Roman" w:cs="Times New Roman"/>
          <w:sz w:val="24"/>
          <w:szCs w:val="24"/>
        </w:rPr>
        <w:t xml:space="preserve"> gjith</w:t>
      </w:r>
      <w:r w:rsidR="001162A7" w:rsidRPr="00314075">
        <w:rPr>
          <w:rFonts w:ascii="Times New Roman" w:hAnsi="Times New Roman" w:cs="Times New Roman"/>
          <w:sz w:val="24"/>
          <w:szCs w:val="24"/>
        </w:rPr>
        <w:t>ë</w:t>
      </w:r>
      <w:r w:rsidR="002B54F2" w:rsidRPr="00314075">
        <w:rPr>
          <w:rFonts w:ascii="Times New Roman" w:hAnsi="Times New Roman" w:cs="Times New Roman"/>
          <w:sz w:val="24"/>
          <w:szCs w:val="24"/>
        </w:rPr>
        <w:t xml:space="preserve"> vendin.</w:t>
      </w:r>
    </w:p>
    <w:p w14:paraId="42228C20" w14:textId="77777777" w:rsidR="00841B02" w:rsidRPr="00C95F4F" w:rsidRDefault="00841B02" w:rsidP="00C95F4F">
      <w:pPr>
        <w:rPr>
          <w:rFonts w:ascii="Times New Roman" w:hAnsi="Times New Roman" w:cs="Times New Roman"/>
          <w:sz w:val="24"/>
          <w:szCs w:val="24"/>
        </w:rPr>
      </w:pPr>
    </w:p>
    <w:p w14:paraId="42666DFC" w14:textId="77777777" w:rsidR="00841B02" w:rsidRDefault="00841B02" w:rsidP="00841B02">
      <w:pPr>
        <w:pStyle w:val="ListParagraph"/>
        <w:numPr>
          <w:ilvl w:val="0"/>
          <w:numId w:val="13"/>
        </w:numPr>
        <w:spacing w:after="160"/>
        <w:rPr>
          <w:rFonts w:ascii="Times New Roman" w:hAnsi="Times New Roman" w:cs="Times New Roman"/>
          <w:b/>
          <w:sz w:val="24"/>
          <w:szCs w:val="24"/>
        </w:rPr>
      </w:pPr>
      <w:r w:rsidRPr="00314075">
        <w:rPr>
          <w:rFonts w:ascii="Times New Roman" w:hAnsi="Times New Roman" w:cs="Times New Roman"/>
          <w:b/>
          <w:sz w:val="24"/>
          <w:szCs w:val="24"/>
        </w:rPr>
        <w:t xml:space="preserve">PËRSHKRIM I PËRGJITHSHËM I POZICIONIT TË OFICERIT TË  SIGURISË </w:t>
      </w:r>
    </w:p>
    <w:p w14:paraId="77BC2114" w14:textId="395AB14E" w:rsidR="004D28EF" w:rsidRPr="00A53141" w:rsidRDefault="00B96FE3" w:rsidP="00D5780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DE17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Shërbimi i sigurisë publike në institucionet e sistemit arsimor parauniversitar </w:t>
      </w:r>
      <w:r w:rsidR="00DE17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synon </w:t>
      </w:r>
      <w:r w:rsidR="004D28EF" w:rsidRPr="00DE17FB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DE17FB">
        <w:rPr>
          <w:rFonts w:ascii="Times New Roman" w:eastAsia="Times New Roman" w:hAnsi="Times New Roman" w:cs="Times New Roman"/>
          <w:spacing w:val="-2"/>
          <w:sz w:val="24"/>
          <w:szCs w:val="24"/>
        </w:rPr>
        <w:t>ërmirësimin e sigurisë faktike dhe të perceptuar në ambientet e shkollave dhe ambientet përreth,</w:t>
      </w:r>
      <w:r w:rsidR="000278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17FB">
        <w:rPr>
          <w:rFonts w:ascii="Times New Roman" w:eastAsia="Times New Roman" w:hAnsi="Times New Roman" w:cs="Times New Roman"/>
          <w:spacing w:val="-2"/>
          <w:sz w:val="24"/>
          <w:szCs w:val="24"/>
        </w:rPr>
        <w:t>nëpërmjet figurës së oficerit të sigurisë në institucionet e arsimit parauniversitar</w:t>
      </w:r>
      <w:r w:rsidR="004D28EF" w:rsidRPr="00DE17FB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 w:rsidR="009823D0">
        <w:rPr>
          <w:rFonts w:ascii="Times New Roman" w:eastAsia="Times New Roman" w:hAnsi="Times New Roman" w:cs="Times New Roman"/>
          <w:spacing w:val="-2"/>
          <w:sz w:val="24"/>
          <w:szCs w:val="24"/>
        </w:rPr>
        <w:t>Ky shërbim g</w:t>
      </w:r>
      <w:r w:rsidRPr="00DE17FB">
        <w:rPr>
          <w:rFonts w:ascii="Times New Roman" w:eastAsia="Times New Roman" w:hAnsi="Times New Roman" w:cs="Times New Roman"/>
          <w:spacing w:val="-2"/>
          <w:sz w:val="24"/>
          <w:szCs w:val="24"/>
        </w:rPr>
        <w:t>arant</w:t>
      </w:r>
      <w:r w:rsidR="004D28EF" w:rsidRPr="00DE17FB">
        <w:rPr>
          <w:rFonts w:ascii="Times New Roman" w:eastAsia="Times New Roman" w:hAnsi="Times New Roman" w:cs="Times New Roman"/>
          <w:spacing w:val="-2"/>
          <w:sz w:val="24"/>
          <w:szCs w:val="24"/>
        </w:rPr>
        <w:t>on</w:t>
      </w:r>
      <w:r w:rsidRPr="00DE17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një mjedis të sigurt për nxënësit brenda në shkollë si dhe në territorin përreth saj</w:t>
      </w:r>
      <w:r w:rsidR="004D28EF" w:rsidRPr="00DE17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. </w:t>
      </w:r>
      <w:r w:rsidR="009823D0">
        <w:rPr>
          <w:rFonts w:ascii="Times New Roman" w:eastAsia="Times New Roman" w:hAnsi="Times New Roman" w:cs="Times New Roman"/>
          <w:spacing w:val="-2"/>
          <w:sz w:val="24"/>
          <w:szCs w:val="24"/>
        </w:rPr>
        <w:t>Ai p</w:t>
      </w:r>
      <w:r w:rsidRPr="00DE17FB">
        <w:rPr>
          <w:rFonts w:ascii="Times New Roman" w:eastAsia="Times New Roman" w:hAnsi="Times New Roman" w:cs="Times New Roman"/>
          <w:spacing w:val="-2"/>
          <w:sz w:val="24"/>
          <w:szCs w:val="24"/>
        </w:rPr>
        <w:t>arandal</w:t>
      </w:r>
      <w:r w:rsidR="004D28EF" w:rsidRPr="00DE17FB">
        <w:rPr>
          <w:rFonts w:ascii="Times New Roman" w:eastAsia="Times New Roman" w:hAnsi="Times New Roman" w:cs="Times New Roman"/>
          <w:spacing w:val="-2"/>
          <w:sz w:val="24"/>
          <w:szCs w:val="24"/>
        </w:rPr>
        <w:t>on</w:t>
      </w:r>
      <w:r w:rsidRPr="00DE17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dukuri</w:t>
      </w:r>
      <w:r w:rsidR="004D28EF" w:rsidRPr="00DE17FB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="008F5F52">
        <w:rPr>
          <w:rFonts w:ascii="Times New Roman" w:eastAsia="Times New Roman" w:hAnsi="Times New Roman" w:cs="Times New Roman"/>
          <w:spacing w:val="-2"/>
          <w:sz w:val="24"/>
          <w:szCs w:val="24"/>
        </w:rPr>
        <w:t>ë</w:t>
      </w:r>
      <w:r w:rsidRPr="00DE17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negative që në gjenezë, duke evidentuar dhe ndërmarrë hapa korrektues,</w:t>
      </w:r>
      <w:r w:rsidR="004D28EF" w:rsidRPr="00DE17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17FB">
        <w:rPr>
          <w:rFonts w:ascii="Times New Roman" w:eastAsia="Times New Roman" w:hAnsi="Times New Roman" w:cs="Times New Roman"/>
          <w:spacing w:val="-2"/>
          <w:sz w:val="24"/>
          <w:szCs w:val="24"/>
        </w:rPr>
        <w:t>në bashkëpunim me personelin mësimor, psikologun e shkollës dhe prindërit</w:t>
      </w:r>
      <w:r w:rsidR="004D28EF" w:rsidRPr="00DE17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</w:t>
      </w:r>
      <w:r w:rsidR="009823D0">
        <w:rPr>
          <w:rFonts w:ascii="Times New Roman" w:eastAsia="Times New Roman" w:hAnsi="Times New Roman" w:cs="Times New Roman"/>
          <w:spacing w:val="-2"/>
          <w:sz w:val="24"/>
          <w:szCs w:val="24"/>
        </w:rPr>
        <w:t>si dhe f</w:t>
      </w:r>
      <w:r w:rsidRPr="00DE17FB">
        <w:rPr>
          <w:rFonts w:ascii="Times New Roman" w:eastAsia="Times New Roman" w:hAnsi="Times New Roman" w:cs="Times New Roman"/>
          <w:spacing w:val="-2"/>
          <w:sz w:val="24"/>
          <w:szCs w:val="24"/>
        </w:rPr>
        <w:t>orc</w:t>
      </w:r>
      <w:r w:rsidR="004D28EF" w:rsidRPr="00DE17FB">
        <w:rPr>
          <w:rFonts w:ascii="Times New Roman" w:eastAsia="Times New Roman" w:hAnsi="Times New Roman" w:cs="Times New Roman"/>
          <w:spacing w:val="-2"/>
          <w:sz w:val="24"/>
          <w:szCs w:val="24"/>
        </w:rPr>
        <w:t>on</w:t>
      </w:r>
      <w:r w:rsidRPr="00DE17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bashkëpunimi</w:t>
      </w:r>
      <w:r w:rsidR="00EF359B" w:rsidRPr="00DE17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n </w:t>
      </w:r>
      <w:r w:rsidRPr="00DE17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me oficerët e policimit në komunitet;</w:t>
      </w:r>
    </w:p>
    <w:p w14:paraId="6B2305C8" w14:textId="69A10653" w:rsidR="00841B02" w:rsidRPr="00314075" w:rsidRDefault="00841B02" w:rsidP="00D578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7FB">
        <w:rPr>
          <w:rFonts w:ascii="Times New Roman" w:hAnsi="Times New Roman" w:cs="Times New Roman"/>
          <w:sz w:val="24"/>
          <w:szCs w:val="24"/>
        </w:rPr>
        <w:t xml:space="preserve">Menaxhimi i sigurisë në shkolla kërkon një ndërveprim të vazhdueshëm me nxënësit dhe stafin e shkollës, gjë të cilën </w:t>
      </w:r>
      <w:r w:rsidR="009F5710">
        <w:rPr>
          <w:rFonts w:ascii="Times New Roman" w:hAnsi="Times New Roman" w:cs="Times New Roman"/>
          <w:sz w:val="24"/>
          <w:szCs w:val="24"/>
        </w:rPr>
        <w:t>e</w:t>
      </w:r>
      <w:r w:rsidRPr="00DE17FB">
        <w:rPr>
          <w:rFonts w:ascii="Times New Roman" w:hAnsi="Times New Roman" w:cs="Times New Roman"/>
          <w:sz w:val="24"/>
          <w:szCs w:val="24"/>
        </w:rPr>
        <w:t xml:space="preserve"> realizo</w:t>
      </w:r>
      <w:r w:rsidR="009F5710">
        <w:rPr>
          <w:rFonts w:ascii="Times New Roman" w:hAnsi="Times New Roman" w:cs="Times New Roman"/>
          <w:sz w:val="24"/>
          <w:szCs w:val="24"/>
        </w:rPr>
        <w:t>n</w:t>
      </w:r>
      <w:r w:rsidRPr="00DE17FB">
        <w:rPr>
          <w:rFonts w:ascii="Times New Roman" w:hAnsi="Times New Roman" w:cs="Times New Roman"/>
          <w:sz w:val="24"/>
          <w:szCs w:val="24"/>
        </w:rPr>
        <w:t xml:space="preserve"> oficeri i </w:t>
      </w:r>
      <w:r w:rsidR="00A53141">
        <w:rPr>
          <w:rFonts w:ascii="Times New Roman" w:hAnsi="Times New Roman" w:cs="Times New Roman"/>
          <w:sz w:val="24"/>
          <w:szCs w:val="24"/>
        </w:rPr>
        <w:t>siguris</w:t>
      </w:r>
      <w:r w:rsidR="008F5F52">
        <w:rPr>
          <w:rFonts w:ascii="Times New Roman" w:hAnsi="Times New Roman" w:cs="Times New Roman"/>
          <w:sz w:val="24"/>
          <w:szCs w:val="24"/>
        </w:rPr>
        <w:t>ë</w:t>
      </w:r>
      <w:r w:rsidRPr="00DE17FB">
        <w:rPr>
          <w:rFonts w:ascii="Times New Roman" w:hAnsi="Times New Roman" w:cs="Times New Roman"/>
          <w:sz w:val="24"/>
          <w:szCs w:val="24"/>
        </w:rPr>
        <w:t xml:space="preserve"> në shkolla.. Ky pozicion pune në shkollë, merr rol të rëndësishëm për krijimin e</w:t>
      </w:r>
      <w:r w:rsidRPr="00314075">
        <w:rPr>
          <w:rFonts w:ascii="Times New Roman" w:hAnsi="Times New Roman" w:cs="Times New Roman"/>
          <w:sz w:val="24"/>
          <w:szCs w:val="24"/>
        </w:rPr>
        <w:t xml:space="preserve"> një mjedisi të sigurt, përmes ndërtimit të marrëdhënieve të forta e të qëndrueshme me nxënësit, stafin e shkollës, prindërit dhe komunitetin.</w:t>
      </w:r>
    </w:p>
    <w:p w14:paraId="39A1AA64" w14:textId="77777777" w:rsidR="00841B02" w:rsidRPr="00314075" w:rsidRDefault="00841B02" w:rsidP="00841B02">
      <w:pPr>
        <w:pStyle w:val="ListParagraph"/>
        <w:numPr>
          <w:ilvl w:val="0"/>
          <w:numId w:val="13"/>
        </w:numPr>
        <w:spacing w:after="160"/>
        <w:rPr>
          <w:rFonts w:ascii="Times New Roman" w:hAnsi="Times New Roman" w:cs="Times New Roman"/>
          <w:b/>
          <w:sz w:val="24"/>
          <w:szCs w:val="24"/>
        </w:rPr>
      </w:pPr>
      <w:r w:rsidRPr="00314075">
        <w:rPr>
          <w:rFonts w:ascii="Times New Roman" w:hAnsi="Times New Roman" w:cs="Times New Roman"/>
          <w:b/>
          <w:sz w:val="24"/>
          <w:szCs w:val="24"/>
        </w:rPr>
        <w:t xml:space="preserve"> DETYRAT DHE PËRGJEGJËSITË KRYESORE</w:t>
      </w:r>
    </w:p>
    <w:p w14:paraId="0A1284FD" w14:textId="77777777" w:rsidR="00841B02" w:rsidRPr="00314075" w:rsidRDefault="00841B02" w:rsidP="00841B0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075">
        <w:rPr>
          <w:rFonts w:ascii="Times New Roman" w:hAnsi="Times New Roman" w:cs="Times New Roman"/>
          <w:sz w:val="24"/>
          <w:szCs w:val="24"/>
        </w:rPr>
        <w:t>Oficeri i sigurisë</w:t>
      </w:r>
      <w:r w:rsidRPr="003140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4075">
        <w:rPr>
          <w:rFonts w:ascii="Times New Roman" w:hAnsi="Times New Roman" w:cs="Times New Roman"/>
          <w:sz w:val="24"/>
          <w:szCs w:val="24"/>
        </w:rPr>
        <w:t>në institucionet e arsimit parauniversitar publik ka këto detyra dhe përgjegjësi:</w:t>
      </w:r>
    </w:p>
    <w:p w14:paraId="03849C68" w14:textId="77777777" w:rsidR="00841B02" w:rsidRPr="00314075" w:rsidRDefault="00841B02" w:rsidP="00841B02">
      <w:pPr>
        <w:pStyle w:val="ListParagraph"/>
        <w:numPr>
          <w:ilvl w:val="0"/>
          <w:numId w:val="18"/>
        </w:numPr>
        <w:spacing w:after="16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14075">
        <w:rPr>
          <w:rFonts w:ascii="Times New Roman" w:hAnsi="Times New Roman" w:cs="Times New Roman"/>
          <w:sz w:val="24"/>
          <w:szCs w:val="24"/>
        </w:rPr>
        <w:t>Monitoron mjedisin e shkollës në mënyrë të vazhdueshme, rreth situatave të dyshimta, hyrjes së personave të paautorizuar apo cenimit të pronës së shkollës.</w:t>
      </w:r>
    </w:p>
    <w:p w14:paraId="1170E1A1" w14:textId="77777777" w:rsidR="00841B02" w:rsidRPr="00314075" w:rsidRDefault="00841B02" w:rsidP="00841B02">
      <w:pPr>
        <w:pStyle w:val="ListParagraph"/>
        <w:numPr>
          <w:ilvl w:val="0"/>
          <w:numId w:val="18"/>
        </w:numPr>
        <w:spacing w:after="16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14075">
        <w:rPr>
          <w:rFonts w:ascii="Times New Roman" w:hAnsi="Times New Roman" w:cs="Times New Roman"/>
          <w:sz w:val="24"/>
          <w:szCs w:val="24"/>
        </w:rPr>
        <w:lastRenderedPageBreak/>
        <w:t>Ofron një prani të dukshme dhe të aksesueshme brenda shkollave dhe më gjerë në komunitet.</w:t>
      </w:r>
    </w:p>
    <w:p w14:paraId="328C9888" w14:textId="77777777" w:rsidR="00841B02" w:rsidRPr="00314075" w:rsidRDefault="00841B02" w:rsidP="00841B02">
      <w:pPr>
        <w:pStyle w:val="ListParagraph"/>
        <w:numPr>
          <w:ilvl w:val="0"/>
          <w:numId w:val="18"/>
        </w:numPr>
        <w:spacing w:after="16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14075">
        <w:rPr>
          <w:rFonts w:ascii="Times New Roman" w:hAnsi="Times New Roman" w:cs="Times New Roman"/>
          <w:sz w:val="24"/>
          <w:szCs w:val="24"/>
        </w:rPr>
        <w:t>Punon me shkollat për përmirësimin e nivelit të ndërgjegjësimit për problematika si: përdorimi i drogës, bullizmi, siguria në internet, pasoja e dhunës dhe krimit.</w:t>
      </w:r>
    </w:p>
    <w:p w14:paraId="56C47857" w14:textId="77777777" w:rsidR="00841B02" w:rsidRPr="00314075" w:rsidRDefault="00841B02" w:rsidP="00841B02">
      <w:pPr>
        <w:pStyle w:val="ListParagraph"/>
        <w:numPr>
          <w:ilvl w:val="0"/>
          <w:numId w:val="18"/>
        </w:numPr>
        <w:spacing w:after="16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14075">
        <w:rPr>
          <w:rFonts w:ascii="Times New Roman" w:hAnsi="Times New Roman" w:cs="Times New Roman"/>
          <w:sz w:val="24"/>
          <w:szCs w:val="24"/>
        </w:rPr>
        <w:t>Parandalon dhe menaxhon rastet emergjente dhe të dhunës në shkollë.</w:t>
      </w:r>
    </w:p>
    <w:p w14:paraId="4A4980C4" w14:textId="77777777" w:rsidR="00841B02" w:rsidRPr="00314075" w:rsidRDefault="00841B02" w:rsidP="00841B02">
      <w:pPr>
        <w:pStyle w:val="ListParagraph"/>
        <w:numPr>
          <w:ilvl w:val="0"/>
          <w:numId w:val="18"/>
        </w:numPr>
        <w:spacing w:after="16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14075">
        <w:rPr>
          <w:rFonts w:ascii="Times New Roman" w:hAnsi="Times New Roman" w:cs="Times New Roman"/>
          <w:sz w:val="24"/>
          <w:szCs w:val="24"/>
        </w:rPr>
        <w:t>Kontribuon në ndërgjegjësimin e nxënësve për rregullat, ligjin dhe drejtësinë.</w:t>
      </w:r>
    </w:p>
    <w:p w14:paraId="00DDACE8" w14:textId="77777777" w:rsidR="00841B02" w:rsidRPr="00314075" w:rsidRDefault="00841B02" w:rsidP="00841B02">
      <w:pPr>
        <w:pStyle w:val="ListParagraph"/>
        <w:numPr>
          <w:ilvl w:val="0"/>
          <w:numId w:val="18"/>
        </w:numPr>
        <w:spacing w:after="16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14075">
        <w:rPr>
          <w:rFonts w:ascii="Times New Roman" w:hAnsi="Times New Roman" w:cs="Times New Roman"/>
          <w:sz w:val="24"/>
          <w:szCs w:val="24"/>
        </w:rPr>
        <w:t>Merr pjesë në takimet me prindër dhe në takime periodike të stafit pedagogjik të shkollës për evidentimin e problematikave dhe diskutimin e zgjidhjeve për sigurinë në shkollë, sa herë kërkohet nga drejtori i shkollës.</w:t>
      </w:r>
    </w:p>
    <w:p w14:paraId="533F019E" w14:textId="4B4348E1" w:rsidR="00841B02" w:rsidRPr="00314075" w:rsidRDefault="00841B02" w:rsidP="00841B02">
      <w:pPr>
        <w:pStyle w:val="ListParagraph"/>
        <w:numPr>
          <w:ilvl w:val="0"/>
          <w:numId w:val="18"/>
        </w:numPr>
        <w:spacing w:after="16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14075">
        <w:rPr>
          <w:rFonts w:ascii="Times New Roman" w:hAnsi="Times New Roman" w:cs="Times New Roman"/>
          <w:sz w:val="24"/>
          <w:szCs w:val="24"/>
        </w:rPr>
        <w:t xml:space="preserve">Bashkëpunon me drejtorinë e shkollës dhe </w:t>
      </w:r>
      <w:r w:rsidR="00CB33BB">
        <w:rPr>
          <w:rFonts w:ascii="Times New Roman" w:hAnsi="Times New Roman" w:cs="Times New Roman"/>
          <w:sz w:val="24"/>
          <w:szCs w:val="24"/>
        </w:rPr>
        <w:t>personel</w:t>
      </w:r>
      <w:r w:rsidR="0074415F">
        <w:rPr>
          <w:rFonts w:ascii="Times New Roman" w:hAnsi="Times New Roman" w:cs="Times New Roman"/>
          <w:sz w:val="24"/>
          <w:szCs w:val="24"/>
        </w:rPr>
        <w:t>in</w:t>
      </w:r>
      <w:r w:rsidR="00CB33BB">
        <w:rPr>
          <w:rFonts w:ascii="Times New Roman" w:hAnsi="Times New Roman" w:cs="Times New Roman"/>
          <w:sz w:val="24"/>
          <w:szCs w:val="24"/>
        </w:rPr>
        <w:t xml:space="preserve"> m</w:t>
      </w:r>
      <w:r w:rsidR="008F5F52">
        <w:rPr>
          <w:rFonts w:ascii="Times New Roman" w:hAnsi="Times New Roman" w:cs="Times New Roman"/>
          <w:sz w:val="24"/>
          <w:szCs w:val="24"/>
        </w:rPr>
        <w:t>ë</w:t>
      </w:r>
      <w:r w:rsidR="00CB33BB">
        <w:rPr>
          <w:rFonts w:ascii="Times New Roman" w:hAnsi="Times New Roman" w:cs="Times New Roman"/>
          <w:sz w:val="24"/>
          <w:szCs w:val="24"/>
        </w:rPr>
        <w:t>simor</w:t>
      </w:r>
      <w:r w:rsidRPr="00314075">
        <w:rPr>
          <w:rFonts w:ascii="Times New Roman" w:hAnsi="Times New Roman" w:cs="Times New Roman"/>
          <w:sz w:val="24"/>
          <w:szCs w:val="24"/>
        </w:rPr>
        <w:t xml:space="preserve"> për të garantuar dhe krijuar një mjedis të sigurt në shkollë.</w:t>
      </w:r>
    </w:p>
    <w:p w14:paraId="332DF33A" w14:textId="77777777" w:rsidR="00841B02" w:rsidRPr="00314075" w:rsidRDefault="00841B02" w:rsidP="00841B02">
      <w:pPr>
        <w:pStyle w:val="ListParagraph"/>
        <w:numPr>
          <w:ilvl w:val="0"/>
          <w:numId w:val="18"/>
        </w:numPr>
        <w:spacing w:after="16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14075">
        <w:rPr>
          <w:rFonts w:ascii="Times New Roman" w:hAnsi="Times New Roman" w:cs="Times New Roman"/>
          <w:sz w:val="24"/>
          <w:szCs w:val="24"/>
        </w:rPr>
        <w:t>Ndërvepron me drejtorinë e shkollës dhe me stafin e saj duke ndërhyrë dhe parandaluar në rastet e thyerjes së disiplinës, menaxhimit të krizave dhe në rastet e emergjencave.</w:t>
      </w:r>
    </w:p>
    <w:p w14:paraId="04D8BB6F" w14:textId="7A7FB212" w:rsidR="00841B02" w:rsidRPr="00314075" w:rsidRDefault="00EF7829" w:rsidP="00841B02">
      <w:pPr>
        <w:pStyle w:val="ListParagraph"/>
        <w:numPr>
          <w:ilvl w:val="0"/>
          <w:numId w:val="18"/>
        </w:numPr>
        <w:spacing w:after="16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Harton</w:t>
      </w:r>
      <w:r w:rsidR="00841B02" w:rsidRPr="00314075">
        <w:rPr>
          <w:rFonts w:ascii="Times New Roman" w:hAnsi="Times New Roman" w:cs="Times New Roman"/>
          <w:sz w:val="24"/>
          <w:szCs w:val="24"/>
        </w:rPr>
        <w:t xml:space="preserve"> një plan sigurie të shkollës, duke përcaktuar risqet e mundshme, daljet emergjente dhe duke minimizuar burimet e aksidenteve.</w:t>
      </w:r>
    </w:p>
    <w:p w14:paraId="099B501E" w14:textId="77777777" w:rsidR="00841B02" w:rsidRPr="00314075" w:rsidRDefault="00841B02" w:rsidP="00841B02">
      <w:pPr>
        <w:pStyle w:val="ListParagraph"/>
        <w:numPr>
          <w:ilvl w:val="0"/>
          <w:numId w:val="18"/>
        </w:numPr>
        <w:spacing w:after="16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14075">
        <w:rPr>
          <w:rFonts w:ascii="Times New Roman" w:hAnsi="Times New Roman" w:cs="Times New Roman"/>
          <w:sz w:val="24"/>
          <w:szCs w:val="24"/>
        </w:rPr>
        <w:t>Bashkëpunon me agjencitë ligj zbatuese dhe shërben si ndërlidhës mes Policisë së Shtetit dhe komunitetit, me qëllim parandalimin e veprave kriminale.</w:t>
      </w:r>
    </w:p>
    <w:p w14:paraId="265D4A9E" w14:textId="77777777" w:rsidR="00841B02" w:rsidRPr="00314075" w:rsidRDefault="00841B02" w:rsidP="00841B02">
      <w:pPr>
        <w:pStyle w:val="ListParagraph"/>
        <w:numPr>
          <w:ilvl w:val="0"/>
          <w:numId w:val="18"/>
        </w:numPr>
        <w:spacing w:after="16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14075">
        <w:rPr>
          <w:rFonts w:ascii="Times New Roman" w:hAnsi="Times New Roman" w:cs="Times New Roman"/>
          <w:sz w:val="24"/>
          <w:szCs w:val="24"/>
        </w:rPr>
        <w:t>Evidenton situatat e parregullta të rendit dhe të sigurisë publike, brenda dhe jashtë perimetrit të shkollës, dhe njofton oficerin e policimit në komunitet.</w:t>
      </w:r>
    </w:p>
    <w:p w14:paraId="64046052" w14:textId="4CB849E1" w:rsidR="00841B02" w:rsidRPr="00314075" w:rsidRDefault="00841B02" w:rsidP="00841B02">
      <w:pPr>
        <w:pStyle w:val="ListParagraph"/>
        <w:numPr>
          <w:ilvl w:val="0"/>
          <w:numId w:val="18"/>
        </w:numPr>
        <w:spacing w:after="16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14075">
        <w:rPr>
          <w:rFonts w:ascii="Times New Roman" w:hAnsi="Times New Roman" w:cs="Times New Roman"/>
          <w:sz w:val="24"/>
          <w:szCs w:val="24"/>
        </w:rPr>
        <w:t>Shërben si oficer raportues dhe menaxhues i situatave të cilat mund të paraqesin një rrezikshmëri në mjediset e shkollës.</w:t>
      </w:r>
    </w:p>
    <w:p w14:paraId="16F00A39" w14:textId="77777777" w:rsidR="00841B02" w:rsidRPr="00314075" w:rsidRDefault="00841B02" w:rsidP="00841B02">
      <w:pPr>
        <w:pStyle w:val="ListParagraph"/>
        <w:numPr>
          <w:ilvl w:val="0"/>
          <w:numId w:val="18"/>
        </w:numPr>
        <w:spacing w:after="16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14075">
        <w:rPr>
          <w:rFonts w:ascii="Times New Roman" w:hAnsi="Times New Roman" w:cs="Times New Roman"/>
          <w:sz w:val="24"/>
          <w:szCs w:val="24"/>
        </w:rPr>
        <w:t>Bashkëpunon dhe ndërmjetëson me punonjësin e shërbimit psiko-social në situata konfliktuale brenda mjediseve të shkollës.</w:t>
      </w:r>
    </w:p>
    <w:p w14:paraId="11C4FDC8" w14:textId="22AAFEFB" w:rsidR="00841B02" w:rsidRPr="00314075" w:rsidRDefault="00581133" w:rsidP="0074415F">
      <w:pPr>
        <w:pStyle w:val="ListParagraph"/>
        <w:numPr>
          <w:ilvl w:val="0"/>
          <w:numId w:val="18"/>
        </w:numPr>
        <w:tabs>
          <w:tab w:val="left" w:pos="7740"/>
        </w:tabs>
        <w:spacing w:after="16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Mbështet </w:t>
      </w:r>
      <w:r w:rsidR="00841B02" w:rsidRPr="00314075">
        <w:rPr>
          <w:rFonts w:ascii="Times New Roman" w:hAnsi="Times New Roman" w:cs="Times New Roman"/>
          <w:sz w:val="24"/>
          <w:szCs w:val="24"/>
        </w:rPr>
        <w:t>prindër</w:t>
      </w:r>
      <w:r>
        <w:rPr>
          <w:rFonts w:ascii="Times New Roman" w:hAnsi="Times New Roman" w:cs="Times New Roman"/>
          <w:sz w:val="24"/>
          <w:szCs w:val="24"/>
        </w:rPr>
        <w:t xml:space="preserve">it e nxënësve </w:t>
      </w:r>
      <w:r w:rsidR="00841B02" w:rsidRPr="00314075">
        <w:rPr>
          <w:rFonts w:ascii="Times New Roman" w:hAnsi="Times New Roman" w:cs="Times New Roman"/>
          <w:sz w:val="24"/>
          <w:szCs w:val="24"/>
        </w:rPr>
        <w:t>për zgjidhjen e situatave të ndryshme dhe për menaxhimin e konflikteve.</w:t>
      </w:r>
    </w:p>
    <w:p w14:paraId="4D48A9A9" w14:textId="759CF4E9" w:rsidR="00841B02" w:rsidRPr="00314075" w:rsidRDefault="00CA2797" w:rsidP="0074415F">
      <w:pPr>
        <w:pStyle w:val="ListParagraph"/>
        <w:numPr>
          <w:ilvl w:val="0"/>
          <w:numId w:val="18"/>
        </w:numPr>
        <w:tabs>
          <w:tab w:val="left" w:pos="7740"/>
        </w:tabs>
        <w:spacing w:after="16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87125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njoh </w:t>
      </w:r>
      <w:r w:rsidR="00841B02" w:rsidRPr="00314075">
        <w:rPr>
          <w:rFonts w:ascii="Times New Roman" w:hAnsi="Times New Roman" w:cs="Times New Roman"/>
          <w:sz w:val="24"/>
          <w:szCs w:val="24"/>
        </w:rPr>
        <w:t>komunitetin e zonës në të cilën ndodhet shkolla ku do të ushtrojë veprimtarinë</w:t>
      </w:r>
      <w:r w:rsidR="00A52A61">
        <w:rPr>
          <w:rFonts w:ascii="Times New Roman" w:hAnsi="Times New Roman" w:cs="Times New Roman"/>
          <w:sz w:val="24"/>
          <w:szCs w:val="24"/>
        </w:rPr>
        <w:t>.</w:t>
      </w:r>
      <w:r w:rsidR="00841B02" w:rsidRPr="003140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A1A796" w14:textId="44622000" w:rsidR="00841B02" w:rsidRPr="00314075" w:rsidRDefault="00841B02" w:rsidP="0074415F">
      <w:pPr>
        <w:pStyle w:val="ListParagraph"/>
        <w:numPr>
          <w:ilvl w:val="0"/>
          <w:numId w:val="18"/>
        </w:numPr>
        <w:tabs>
          <w:tab w:val="left" w:pos="7740"/>
        </w:tabs>
        <w:spacing w:after="16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14075">
        <w:rPr>
          <w:rFonts w:ascii="Times New Roman" w:hAnsi="Times New Roman" w:cs="Times New Roman"/>
          <w:sz w:val="24"/>
          <w:szCs w:val="24"/>
        </w:rPr>
        <w:t xml:space="preserve">Realizon takime informuese me nxënësit, </w:t>
      </w:r>
      <w:r w:rsidR="0074415F">
        <w:rPr>
          <w:rFonts w:ascii="Times New Roman" w:hAnsi="Times New Roman" w:cs="Times New Roman"/>
          <w:sz w:val="24"/>
          <w:szCs w:val="24"/>
        </w:rPr>
        <w:t>personelin mësimor</w:t>
      </w:r>
      <w:r w:rsidRPr="00314075">
        <w:rPr>
          <w:rFonts w:ascii="Times New Roman" w:hAnsi="Times New Roman" w:cs="Times New Roman"/>
          <w:sz w:val="24"/>
          <w:szCs w:val="24"/>
        </w:rPr>
        <w:t xml:space="preserve"> dhe prindërit, për rastet që paraqesin rrezikshmëri shoqërore, me qëllim që të rris ndërgjegjësimin qytetar.</w:t>
      </w:r>
    </w:p>
    <w:p w14:paraId="0FA7149D" w14:textId="77777777" w:rsidR="00841B02" w:rsidRPr="00314075" w:rsidRDefault="00841B02" w:rsidP="0074415F">
      <w:pPr>
        <w:pStyle w:val="ListParagraph"/>
        <w:numPr>
          <w:ilvl w:val="0"/>
          <w:numId w:val="18"/>
        </w:numPr>
        <w:tabs>
          <w:tab w:val="left" w:pos="7740"/>
        </w:tabs>
        <w:spacing w:after="16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14075">
        <w:rPr>
          <w:rFonts w:ascii="Times New Roman" w:hAnsi="Times New Roman" w:cs="Times New Roman"/>
          <w:sz w:val="24"/>
          <w:szCs w:val="24"/>
        </w:rPr>
        <w:t>Harton raporte javore, vjetore dhe të situatës/incidentit.</w:t>
      </w:r>
    </w:p>
    <w:p w14:paraId="17CE8CE6" w14:textId="71810499" w:rsidR="00841B02" w:rsidRPr="00314075" w:rsidRDefault="00841B02" w:rsidP="0074415F">
      <w:pPr>
        <w:pStyle w:val="ListParagraph"/>
        <w:numPr>
          <w:ilvl w:val="0"/>
          <w:numId w:val="18"/>
        </w:numPr>
        <w:tabs>
          <w:tab w:val="left" w:pos="7740"/>
        </w:tabs>
        <w:spacing w:after="16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14075">
        <w:rPr>
          <w:rFonts w:ascii="Times New Roman" w:hAnsi="Times New Roman" w:cs="Times New Roman"/>
          <w:sz w:val="24"/>
          <w:szCs w:val="24"/>
        </w:rPr>
        <w:t>Raporton në mënyrë periodike pranë Njësi</w:t>
      </w:r>
      <w:r w:rsidR="0074415F">
        <w:rPr>
          <w:rFonts w:ascii="Times New Roman" w:hAnsi="Times New Roman" w:cs="Times New Roman"/>
          <w:sz w:val="24"/>
          <w:szCs w:val="24"/>
        </w:rPr>
        <w:t>s</w:t>
      </w:r>
      <w:r w:rsidR="00581133">
        <w:rPr>
          <w:rFonts w:ascii="Times New Roman" w:hAnsi="Times New Roman" w:cs="Times New Roman"/>
          <w:sz w:val="24"/>
          <w:szCs w:val="24"/>
        </w:rPr>
        <w:t>ë</w:t>
      </w:r>
      <w:r w:rsidRPr="00314075">
        <w:rPr>
          <w:rFonts w:ascii="Times New Roman" w:hAnsi="Times New Roman" w:cs="Times New Roman"/>
          <w:sz w:val="24"/>
          <w:szCs w:val="24"/>
        </w:rPr>
        <w:t xml:space="preserve"> Arsimore Vendore</w:t>
      </w:r>
      <w:r w:rsidR="007A2BE3">
        <w:rPr>
          <w:rFonts w:ascii="Times New Roman" w:hAnsi="Times New Roman" w:cs="Times New Roman"/>
          <w:sz w:val="24"/>
          <w:szCs w:val="24"/>
        </w:rPr>
        <w:t xml:space="preserve"> p</w:t>
      </w:r>
      <w:r w:rsidR="008F5F52">
        <w:rPr>
          <w:rFonts w:ascii="Times New Roman" w:hAnsi="Times New Roman" w:cs="Times New Roman"/>
          <w:sz w:val="24"/>
          <w:szCs w:val="24"/>
        </w:rPr>
        <w:t>ë</w:t>
      </w:r>
      <w:r w:rsidR="007A2BE3">
        <w:rPr>
          <w:rFonts w:ascii="Times New Roman" w:hAnsi="Times New Roman" w:cs="Times New Roman"/>
          <w:sz w:val="24"/>
          <w:szCs w:val="24"/>
        </w:rPr>
        <w:t>rkat</w:t>
      </w:r>
      <w:r w:rsidR="008F5F52">
        <w:rPr>
          <w:rFonts w:ascii="Times New Roman" w:hAnsi="Times New Roman" w:cs="Times New Roman"/>
          <w:sz w:val="24"/>
          <w:szCs w:val="24"/>
        </w:rPr>
        <w:t>ë</w:t>
      </w:r>
      <w:r w:rsidR="007A2BE3">
        <w:rPr>
          <w:rFonts w:ascii="Times New Roman" w:hAnsi="Times New Roman" w:cs="Times New Roman"/>
          <w:sz w:val="24"/>
          <w:szCs w:val="24"/>
        </w:rPr>
        <w:t>se</w:t>
      </w:r>
      <w:r w:rsidRPr="00314075">
        <w:rPr>
          <w:rFonts w:ascii="Times New Roman" w:hAnsi="Times New Roman" w:cs="Times New Roman"/>
          <w:sz w:val="24"/>
          <w:szCs w:val="24"/>
        </w:rPr>
        <w:t>, sipas formateve të miratuara të raportimit.</w:t>
      </w:r>
    </w:p>
    <w:p w14:paraId="6A00206E" w14:textId="77777777" w:rsidR="00841B02" w:rsidRPr="00314075" w:rsidRDefault="00841B02" w:rsidP="0074415F">
      <w:pPr>
        <w:pStyle w:val="ListParagraph"/>
        <w:numPr>
          <w:ilvl w:val="0"/>
          <w:numId w:val="18"/>
        </w:numPr>
        <w:tabs>
          <w:tab w:val="left" w:pos="7740"/>
        </w:tabs>
        <w:spacing w:after="16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14075">
        <w:rPr>
          <w:rFonts w:ascii="Times New Roman" w:hAnsi="Times New Roman" w:cs="Times New Roman"/>
          <w:sz w:val="24"/>
          <w:szCs w:val="24"/>
        </w:rPr>
        <w:t>Zbaton parimet etike për ruajtjen e konfidencialitetit të rasteve të veçanta dhe sensitive.</w:t>
      </w:r>
    </w:p>
    <w:p w14:paraId="21E903BD" w14:textId="1B002B33" w:rsidR="00841B02" w:rsidRPr="00314075" w:rsidRDefault="007A2BE3" w:rsidP="00841B02">
      <w:pPr>
        <w:pStyle w:val="ListParagraph"/>
        <w:numPr>
          <w:ilvl w:val="0"/>
          <w:numId w:val="18"/>
        </w:numPr>
        <w:spacing w:after="16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Kryen</w:t>
      </w:r>
      <w:r w:rsidR="00841B02" w:rsidRPr="00314075">
        <w:rPr>
          <w:rFonts w:ascii="Times New Roman" w:hAnsi="Times New Roman" w:cs="Times New Roman"/>
          <w:sz w:val="24"/>
          <w:szCs w:val="24"/>
        </w:rPr>
        <w:t xml:space="preserve"> kontrolle fizike të nxënësve ose të mjediseve, vetëm në raste emergjente ose me vendim nga drejtoria e shkollave.</w:t>
      </w:r>
    </w:p>
    <w:p w14:paraId="03413318" w14:textId="77777777" w:rsidR="00841B02" w:rsidRPr="00314075" w:rsidRDefault="00841B02" w:rsidP="00841B0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14075">
        <w:rPr>
          <w:rFonts w:ascii="Times New Roman" w:hAnsi="Times New Roman" w:cs="Times New Roman"/>
          <w:b/>
          <w:sz w:val="24"/>
          <w:szCs w:val="24"/>
        </w:rPr>
        <w:t>3.  KRITERET E PRANIMIT</w:t>
      </w:r>
    </w:p>
    <w:p w14:paraId="7751D37E" w14:textId="77777777" w:rsidR="00841B02" w:rsidRPr="00314075" w:rsidRDefault="00841B02" w:rsidP="00841B0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14075">
        <w:rPr>
          <w:rFonts w:ascii="Times New Roman" w:hAnsi="Times New Roman" w:cs="Times New Roman"/>
          <w:b/>
          <w:sz w:val="24"/>
          <w:szCs w:val="24"/>
        </w:rPr>
        <w:t>3.1   Kriteret e përgjithshme që duhet të plotësojë kandidati</w:t>
      </w:r>
    </w:p>
    <w:p w14:paraId="7F8613AA" w14:textId="113CE13A" w:rsidR="00A716B9" w:rsidRPr="00A716B9" w:rsidRDefault="00841B02" w:rsidP="00A71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716B9">
        <w:rPr>
          <w:rFonts w:ascii="Times New Roman" w:hAnsi="Times New Roman" w:cs="Times New Roman"/>
          <w:sz w:val="24"/>
          <w:szCs w:val="24"/>
        </w:rPr>
        <w:t xml:space="preserve">a) </w:t>
      </w:r>
      <w:r w:rsidR="00A716B9" w:rsidRPr="00A716B9">
        <w:rPr>
          <w:rFonts w:ascii="Times New Roman" w:hAnsi="Times New Roman" w:cs="Times New Roman"/>
          <w:sz w:val="24"/>
          <w:szCs w:val="24"/>
          <w:lang w:val="en-US"/>
        </w:rPr>
        <w:t>Të jetë shtetas shqiptar;</w:t>
      </w:r>
    </w:p>
    <w:p w14:paraId="55AD6F58" w14:textId="77777777" w:rsidR="00A716B9" w:rsidRPr="00A716B9" w:rsidRDefault="00A716B9" w:rsidP="00A71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716B9">
        <w:rPr>
          <w:rFonts w:ascii="Times New Roman" w:hAnsi="Times New Roman" w:cs="Times New Roman"/>
          <w:sz w:val="24"/>
          <w:szCs w:val="24"/>
          <w:lang w:val="en-US"/>
        </w:rPr>
        <w:t xml:space="preserve">b) Të ketë zotësi të plotë për të </w:t>
      </w:r>
      <w:proofErr w:type="gramStart"/>
      <w:r w:rsidRPr="00A716B9">
        <w:rPr>
          <w:rFonts w:ascii="Times New Roman" w:hAnsi="Times New Roman" w:cs="Times New Roman"/>
          <w:sz w:val="24"/>
          <w:szCs w:val="24"/>
          <w:lang w:val="en-US"/>
        </w:rPr>
        <w:t>vepruar;</w:t>
      </w:r>
      <w:proofErr w:type="gramEnd"/>
    </w:p>
    <w:p w14:paraId="79957648" w14:textId="77777777" w:rsidR="00A716B9" w:rsidRPr="00A716B9" w:rsidRDefault="00A716B9" w:rsidP="00A71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716B9">
        <w:rPr>
          <w:rFonts w:ascii="Times New Roman" w:hAnsi="Times New Roman" w:cs="Times New Roman"/>
          <w:sz w:val="24"/>
          <w:szCs w:val="24"/>
          <w:lang w:val="en-US"/>
        </w:rPr>
        <w:t xml:space="preserve">c) Të jetë në kushte shëndetësore që e lejojnë të kryejë detyrën </w:t>
      </w:r>
      <w:proofErr w:type="gramStart"/>
      <w:r w:rsidRPr="00A716B9">
        <w:rPr>
          <w:rFonts w:ascii="Times New Roman" w:hAnsi="Times New Roman" w:cs="Times New Roman"/>
          <w:sz w:val="24"/>
          <w:szCs w:val="24"/>
          <w:lang w:val="en-US"/>
        </w:rPr>
        <w:t>përkatëse;</w:t>
      </w:r>
      <w:proofErr w:type="gramEnd"/>
    </w:p>
    <w:p w14:paraId="75E796E6" w14:textId="77777777" w:rsidR="00A716B9" w:rsidRPr="00A716B9" w:rsidRDefault="00A716B9" w:rsidP="00A71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716B9">
        <w:rPr>
          <w:rFonts w:ascii="Times New Roman" w:hAnsi="Times New Roman" w:cs="Times New Roman"/>
          <w:sz w:val="24"/>
          <w:szCs w:val="24"/>
          <w:lang w:val="en-US"/>
        </w:rPr>
        <w:t xml:space="preserve">ç) Të mos jetë i dënuar me vendim të formës së prerë për kryerjen e një vepre </w:t>
      </w:r>
      <w:proofErr w:type="gramStart"/>
      <w:r w:rsidRPr="00A716B9">
        <w:rPr>
          <w:rFonts w:ascii="Times New Roman" w:hAnsi="Times New Roman" w:cs="Times New Roman"/>
          <w:sz w:val="24"/>
          <w:szCs w:val="24"/>
          <w:lang w:val="en-US"/>
        </w:rPr>
        <w:t>penale;</w:t>
      </w:r>
      <w:proofErr w:type="gramEnd"/>
    </w:p>
    <w:p w14:paraId="7A970866" w14:textId="107E63C1" w:rsidR="00A716B9" w:rsidRPr="00A716B9" w:rsidRDefault="00A716B9" w:rsidP="00A71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716B9">
        <w:rPr>
          <w:rFonts w:ascii="Times New Roman" w:hAnsi="Times New Roman" w:cs="Times New Roman"/>
          <w:sz w:val="24"/>
          <w:szCs w:val="24"/>
          <w:lang w:val="en-US"/>
        </w:rPr>
        <w:lastRenderedPageBreak/>
        <w:t>d) Të mos ketë marrë masën disiplinore të largimit nga detyra në institucionet ku ka qenë i punësuar</w:t>
      </w:r>
      <w:r w:rsidR="006263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716B9">
        <w:rPr>
          <w:rFonts w:ascii="Times New Roman" w:hAnsi="Times New Roman" w:cs="Times New Roman"/>
          <w:sz w:val="24"/>
          <w:szCs w:val="24"/>
          <w:lang w:val="en-US"/>
        </w:rPr>
        <w:t xml:space="preserve">më </w:t>
      </w:r>
      <w:proofErr w:type="gramStart"/>
      <w:r w:rsidRPr="00A716B9">
        <w:rPr>
          <w:rFonts w:ascii="Times New Roman" w:hAnsi="Times New Roman" w:cs="Times New Roman"/>
          <w:sz w:val="24"/>
          <w:szCs w:val="24"/>
          <w:lang w:val="en-US"/>
        </w:rPr>
        <w:t>parë;</w:t>
      </w:r>
      <w:proofErr w:type="gramEnd"/>
    </w:p>
    <w:p w14:paraId="461FE120" w14:textId="3FD605E3" w:rsidR="00841B02" w:rsidRPr="00626376" w:rsidRDefault="00557C7C" w:rsidP="00626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dh)</w:t>
      </w:r>
      <w:r w:rsidR="006263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1B02" w:rsidRPr="00A716B9">
        <w:rPr>
          <w:rFonts w:ascii="Times New Roman" w:hAnsi="Times New Roman" w:cs="Times New Roman"/>
          <w:sz w:val="24"/>
          <w:szCs w:val="24"/>
        </w:rPr>
        <w:t>Të mos jetë në kushtet e nenit 60/1, të ligjit 69/2012 “Për sistemin arsimor parauniversitar në Republikën e Shqipërisë”, të ndryshuar.</w:t>
      </w:r>
    </w:p>
    <w:p w14:paraId="500C616A" w14:textId="77777777" w:rsidR="00841B02" w:rsidRPr="00314075" w:rsidRDefault="00841B02" w:rsidP="00841B02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60202B7" w14:textId="77777777" w:rsidR="00841B02" w:rsidRPr="00314075" w:rsidRDefault="00841B02" w:rsidP="00841B0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14075">
        <w:rPr>
          <w:rFonts w:ascii="Times New Roman" w:hAnsi="Times New Roman" w:cs="Times New Roman"/>
          <w:b/>
          <w:sz w:val="24"/>
          <w:szCs w:val="24"/>
        </w:rPr>
        <w:t>3.2  Kritere të veçanta</w:t>
      </w:r>
    </w:p>
    <w:p w14:paraId="2140BD16" w14:textId="1586550D" w:rsidR="00841B02" w:rsidRPr="00314075" w:rsidRDefault="00841B02" w:rsidP="00C1651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075">
        <w:rPr>
          <w:rFonts w:ascii="Times New Roman" w:hAnsi="Times New Roman" w:cs="Times New Roman"/>
          <w:sz w:val="24"/>
          <w:szCs w:val="24"/>
        </w:rPr>
        <w:t xml:space="preserve">Kandidati duhet të ketë diplomë të ciklit të dytë ose diplomë </w:t>
      </w:r>
      <w:r w:rsidR="00626376">
        <w:rPr>
          <w:rFonts w:ascii="Times New Roman" w:hAnsi="Times New Roman" w:cs="Times New Roman"/>
          <w:sz w:val="24"/>
          <w:szCs w:val="24"/>
        </w:rPr>
        <w:t xml:space="preserve">ekuivalente </w:t>
      </w:r>
      <w:r w:rsidRPr="00314075">
        <w:rPr>
          <w:rFonts w:ascii="Times New Roman" w:hAnsi="Times New Roman" w:cs="Times New Roman"/>
          <w:sz w:val="24"/>
          <w:szCs w:val="24"/>
        </w:rPr>
        <w:t xml:space="preserve">me të në fushën e edukimit, të shkencave </w:t>
      </w:r>
      <w:r w:rsidRPr="00314075">
        <w:rPr>
          <w:rFonts w:ascii="Times New Roman" w:hAnsi="Times New Roman" w:cs="Times New Roman"/>
          <w:sz w:val="24"/>
          <w:szCs w:val="24"/>
          <w:shd w:val="clear" w:color="auto" w:fill="FFFFFF"/>
        </w:rPr>
        <w:t>sociale, sociologjisë, psikologjisë</w:t>
      </w:r>
      <w:r w:rsidRPr="00314075">
        <w:rPr>
          <w:rFonts w:ascii="Times New Roman" w:hAnsi="Times New Roman" w:cs="Times New Roman"/>
          <w:sz w:val="24"/>
          <w:szCs w:val="24"/>
        </w:rPr>
        <w:t xml:space="preserve"> dhe të drejtësisë.</w:t>
      </w:r>
    </w:p>
    <w:p w14:paraId="4BA2CBAF" w14:textId="77777777" w:rsidR="00841B02" w:rsidRPr="00314075" w:rsidRDefault="00841B02" w:rsidP="00841B0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14075">
        <w:rPr>
          <w:rFonts w:ascii="Times New Roman" w:hAnsi="Times New Roman" w:cs="Times New Roman"/>
          <w:b/>
          <w:sz w:val="24"/>
          <w:szCs w:val="24"/>
        </w:rPr>
        <w:t>4.  DOKUMENTACIONI, MËNYRA DHE AFATI I DORËZIMIT</w:t>
      </w:r>
    </w:p>
    <w:p w14:paraId="3F6CD87C" w14:textId="62A8CBAC" w:rsidR="00841B02" w:rsidRPr="00314075" w:rsidRDefault="00841B02" w:rsidP="00841B02">
      <w:pPr>
        <w:pStyle w:val="ListParagraph"/>
        <w:numPr>
          <w:ilvl w:val="1"/>
          <w:numId w:val="8"/>
        </w:numPr>
        <w:spacing w:after="16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14075">
        <w:rPr>
          <w:rFonts w:ascii="Times New Roman" w:hAnsi="Times New Roman" w:cs="Times New Roman"/>
          <w:sz w:val="24"/>
          <w:szCs w:val="24"/>
        </w:rPr>
        <w:t xml:space="preserve">Kërkesë me shkrim për punësim ku përcakton </w:t>
      </w:r>
      <w:r w:rsidRPr="00314075">
        <w:rPr>
          <w:rFonts w:ascii="Times New Roman" w:hAnsi="Times New Roman" w:cs="Times New Roman"/>
          <w:color w:val="000000"/>
          <w:sz w:val="24"/>
          <w:szCs w:val="24"/>
        </w:rPr>
        <w:t>Zyrën Vendore të Arsimit Parauniversitar</w:t>
      </w:r>
      <w:r w:rsidRPr="00314075">
        <w:rPr>
          <w:rFonts w:ascii="Times New Roman" w:hAnsi="Times New Roman" w:cs="Times New Roman"/>
          <w:sz w:val="24"/>
          <w:szCs w:val="24"/>
        </w:rPr>
        <w:t>, ku dëshiron të shërbejë</w:t>
      </w:r>
      <w:r w:rsidR="00660810">
        <w:rPr>
          <w:rFonts w:ascii="Times New Roman" w:hAnsi="Times New Roman" w:cs="Times New Roman"/>
          <w:sz w:val="24"/>
          <w:szCs w:val="24"/>
        </w:rPr>
        <w:t>,</w:t>
      </w:r>
      <w:r w:rsidRPr="00314075">
        <w:rPr>
          <w:rFonts w:ascii="Times New Roman" w:hAnsi="Times New Roman" w:cs="Times New Roman"/>
          <w:sz w:val="24"/>
          <w:szCs w:val="24"/>
        </w:rPr>
        <w:t xml:space="preserve"> </w:t>
      </w:r>
      <w:r w:rsidRPr="00314075">
        <w:rPr>
          <w:rFonts w:ascii="Times New Roman" w:hAnsi="Times New Roman" w:cs="Times New Roman"/>
          <w:b/>
          <w:sz w:val="24"/>
          <w:szCs w:val="24"/>
        </w:rPr>
        <w:t>(i detyrueshëm);</w:t>
      </w:r>
    </w:p>
    <w:p w14:paraId="4DB9D3B4" w14:textId="3363946D" w:rsidR="00841B02" w:rsidRPr="00314075" w:rsidRDefault="00841B02" w:rsidP="00841B02">
      <w:pPr>
        <w:pStyle w:val="ListParagraph"/>
        <w:numPr>
          <w:ilvl w:val="1"/>
          <w:numId w:val="8"/>
        </w:numPr>
        <w:spacing w:after="16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14075">
        <w:rPr>
          <w:rFonts w:ascii="Times New Roman" w:hAnsi="Times New Roman" w:cs="Times New Roman"/>
          <w:sz w:val="24"/>
          <w:szCs w:val="24"/>
        </w:rPr>
        <w:t>Jetëshkrim i plotësuar (CV-Curriculum Vitae) në përputhje me formatin Europass (adresa e e-mail është e detyrueshme)</w:t>
      </w:r>
      <w:r w:rsidR="00660810">
        <w:rPr>
          <w:rFonts w:ascii="Times New Roman" w:hAnsi="Times New Roman" w:cs="Times New Roman"/>
          <w:sz w:val="24"/>
          <w:szCs w:val="24"/>
        </w:rPr>
        <w:t>,</w:t>
      </w:r>
      <w:r w:rsidRPr="00314075">
        <w:rPr>
          <w:rFonts w:ascii="Times New Roman" w:hAnsi="Times New Roman" w:cs="Times New Roman"/>
          <w:sz w:val="24"/>
          <w:szCs w:val="24"/>
        </w:rPr>
        <w:t xml:space="preserve"> </w:t>
      </w:r>
      <w:r w:rsidRPr="00314075">
        <w:rPr>
          <w:rFonts w:ascii="Times New Roman" w:hAnsi="Times New Roman" w:cs="Times New Roman"/>
          <w:b/>
          <w:bCs/>
          <w:sz w:val="24"/>
          <w:szCs w:val="24"/>
        </w:rPr>
        <w:t>(i detyrueshëm</w:t>
      </w:r>
      <w:r w:rsidRPr="00314075">
        <w:rPr>
          <w:rFonts w:ascii="Times New Roman" w:hAnsi="Times New Roman" w:cs="Times New Roman"/>
          <w:sz w:val="24"/>
          <w:szCs w:val="24"/>
        </w:rPr>
        <w:t>);</w:t>
      </w:r>
    </w:p>
    <w:p w14:paraId="6CFB853E" w14:textId="102563E5" w:rsidR="00841B02" w:rsidRPr="00314075" w:rsidRDefault="00841B02" w:rsidP="00841B02">
      <w:pPr>
        <w:pStyle w:val="ListParagraph"/>
        <w:numPr>
          <w:ilvl w:val="1"/>
          <w:numId w:val="8"/>
        </w:numPr>
        <w:spacing w:after="16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14075">
        <w:rPr>
          <w:rFonts w:ascii="Times New Roman" w:hAnsi="Times New Roman" w:cs="Times New Roman"/>
          <w:sz w:val="24"/>
          <w:szCs w:val="24"/>
        </w:rPr>
        <w:t>Fotokopje të noterizuar të diplomës (përfshirë edhe diplomën bachelor). Për diplomat dhe certifikatat e lëshuara nga institucionet e huaja të arsimit të lartë dhe institucione të tjera të autorizuara, jashtë Republikës së Shqipërisë, të përcillet Vërtetimi i Njohjes dhe Njehsimit të Diplomës/Certifikatës, të lëshuara nga strukturat përgjegjëse përkatëse</w:t>
      </w:r>
      <w:r w:rsidR="00660810">
        <w:rPr>
          <w:rFonts w:ascii="Times New Roman" w:hAnsi="Times New Roman" w:cs="Times New Roman"/>
          <w:sz w:val="24"/>
          <w:szCs w:val="24"/>
        </w:rPr>
        <w:t>,</w:t>
      </w:r>
      <w:r w:rsidRPr="00314075">
        <w:rPr>
          <w:rFonts w:ascii="Times New Roman" w:hAnsi="Times New Roman" w:cs="Times New Roman"/>
          <w:sz w:val="24"/>
          <w:szCs w:val="24"/>
        </w:rPr>
        <w:t xml:space="preserve"> </w:t>
      </w:r>
      <w:r w:rsidRPr="00314075">
        <w:rPr>
          <w:rFonts w:ascii="Times New Roman" w:hAnsi="Times New Roman" w:cs="Times New Roman"/>
          <w:b/>
          <w:sz w:val="24"/>
          <w:szCs w:val="24"/>
        </w:rPr>
        <w:t>(i detyrueshëm)</w:t>
      </w:r>
      <w:r w:rsidRPr="00314075">
        <w:rPr>
          <w:rFonts w:ascii="Times New Roman" w:hAnsi="Times New Roman" w:cs="Times New Roman"/>
          <w:sz w:val="24"/>
          <w:szCs w:val="24"/>
        </w:rPr>
        <w:t>;</w:t>
      </w:r>
    </w:p>
    <w:p w14:paraId="08338819" w14:textId="7829A342" w:rsidR="00841B02" w:rsidRPr="00314075" w:rsidRDefault="00841B02" w:rsidP="00841B02">
      <w:pPr>
        <w:pStyle w:val="ListParagraph"/>
        <w:numPr>
          <w:ilvl w:val="1"/>
          <w:numId w:val="8"/>
        </w:numPr>
        <w:spacing w:after="16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14075">
        <w:rPr>
          <w:rFonts w:ascii="Times New Roman" w:hAnsi="Times New Roman" w:cs="Times New Roman"/>
          <w:sz w:val="24"/>
          <w:szCs w:val="24"/>
        </w:rPr>
        <w:t>Fotokopje të librezës së punës (të gjitha faqet që vërtetojnë eksperiencën në punë)</w:t>
      </w:r>
      <w:r w:rsidR="000C72B5">
        <w:rPr>
          <w:rFonts w:ascii="Times New Roman" w:hAnsi="Times New Roman" w:cs="Times New Roman"/>
          <w:sz w:val="24"/>
          <w:szCs w:val="24"/>
        </w:rPr>
        <w:t>;</w:t>
      </w:r>
    </w:p>
    <w:p w14:paraId="3BF8E233" w14:textId="77777777" w:rsidR="00841B02" w:rsidRPr="00314075" w:rsidRDefault="00841B02" w:rsidP="00841B02">
      <w:pPr>
        <w:pStyle w:val="ListParagraph"/>
        <w:numPr>
          <w:ilvl w:val="1"/>
          <w:numId w:val="8"/>
        </w:numPr>
        <w:spacing w:after="16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14075">
        <w:rPr>
          <w:rFonts w:ascii="Times New Roman" w:hAnsi="Times New Roman" w:cs="Times New Roman"/>
          <w:sz w:val="24"/>
          <w:szCs w:val="24"/>
        </w:rPr>
        <w:t xml:space="preserve">Fotokopje të letërnjoftimit (ID), </w:t>
      </w:r>
      <w:r w:rsidRPr="00314075">
        <w:rPr>
          <w:rFonts w:ascii="Times New Roman" w:hAnsi="Times New Roman" w:cs="Times New Roman"/>
          <w:b/>
          <w:sz w:val="24"/>
          <w:szCs w:val="24"/>
        </w:rPr>
        <w:t>(i detyrueshëm)</w:t>
      </w:r>
      <w:r w:rsidRPr="00314075">
        <w:rPr>
          <w:rFonts w:ascii="Times New Roman" w:hAnsi="Times New Roman" w:cs="Times New Roman"/>
          <w:sz w:val="24"/>
          <w:szCs w:val="24"/>
        </w:rPr>
        <w:t>;</w:t>
      </w:r>
    </w:p>
    <w:p w14:paraId="560AA46E" w14:textId="77777777" w:rsidR="00841B02" w:rsidRPr="00314075" w:rsidRDefault="00841B02" w:rsidP="00841B02">
      <w:pPr>
        <w:pStyle w:val="ListParagraph"/>
        <w:numPr>
          <w:ilvl w:val="1"/>
          <w:numId w:val="8"/>
        </w:numPr>
        <w:spacing w:after="16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14075">
        <w:rPr>
          <w:rFonts w:ascii="Times New Roman" w:hAnsi="Times New Roman" w:cs="Times New Roman"/>
          <w:sz w:val="24"/>
          <w:szCs w:val="24"/>
        </w:rPr>
        <w:t xml:space="preserve">Vërtetim mjeko-ligjor, </w:t>
      </w:r>
      <w:r w:rsidRPr="00314075">
        <w:rPr>
          <w:rFonts w:ascii="Times New Roman" w:hAnsi="Times New Roman" w:cs="Times New Roman"/>
          <w:b/>
          <w:sz w:val="24"/>
          <w:szCs w:val="24"/>
        </w:rPr>
        <w:t>(i detyrueshëm)</w:t>
      </w:r>
      <w:r w:rsidRPr="00314075">
        <w:rPr>
          <w:rFonts w:ascii="Times New Roman" w:hAnsi="Times New Roman" w:cs="Times New Roman"/>
          <w:sz w:val="24"/>
          <w:szCs w:val="24"/>
        </w:rPr>
        <w:t>;</w:t>
      </w:r>
    </w:p>
    <w:p w14:paraId="7152EAFF" w14:textId="6C418399" w:rsidR="00841B02" w:rsidRPr="00314075" w:rsidRDefault="00841B02" w:rsidP="00841B02">
      <w:pPr>
        <w:pStyle w:val="ListParagraph"/>
        <w:numPr>
          <w:ilvl w:val="1"/>
          <w:numId w:val="8"/>
        </w:numPr>
        <w:spacing w:after="16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14075">
        <w:rPr>
          <w:rFonts w:ascii="Times New Roman" w:hAnsi="Times New Roman" w:cs="Times New Roman"/>
          <w:sz w:val="24"/>
          <w:szCs w:val="24"/>
        </w:rPr>
        <w:t>Vërtetim të gjendjes gjyqësore</w:t>
      </w:r>
      <w:r w:rsidR="000C72B5">
        <w:rPr>
          <w:rFonts w:ascii="Times New Roman" w:hAnsi="Times New Roman" w:cs="Times New Roman"/>
          <w:sz w:val="24"/>
          <w:szCs w:val="24"/>
        </w:rPr>
        <w:t>,</w:t>
      </w:r>
      <w:r w:rsidRPr="00314075">
        <w:rPr>
          <w:rFonts w:ascii="Times New Roman" w:hAnsi="Times New Roman" w:cs="Times New Roman"/>
          <w:sz w:val="24"/>
          <w:szCs w:val="24"/>
        </w:rPr>
        <w:t xml:space="preserve"> </w:t>
      </w:r>
      <w:r w:rsidRPr="00314075">
        <w:rPr>
          <w:rFonts w:ascii="Times New Roman" w:hAnsi="Times New Roman" w:cs="Times New Roman"/>
          <w:b/>
          <w:sz w:val="24"/>
          <w:szCs w:val="24"/>
        </w:rPr>
        <w:t>(i detyrueshëm)</w:t>
      </w:r>
      <w:r w:rsidRPr="00314075">
        <w:rPr>
          <w:rFonts w:ascii="Times New Roman" w:hAnsi="Times New Roman" w:cs="Times New Roman"/>
          <w:sz w:val="24"/>
          <w:szCs w:val="24"/>
        </w:rPr>
        <w:t>;</w:t>
      </w:r>
    </w:p>
    <w:p w14:paraId="150E2D14" w14:textId="28627A72" w:rsidR="00841B02" w:rsidRPr="00314075" w:rsidRDefault="00841B02" w:rsidP="00841B02">
      <w:pPr>
        <w:pStyle w:val="ListParagraph"/>
        <w:numPr>
          <w:ilvl w:val="1"/>
          <w:numId w:val="8"/>
        </w:numPr>
        <w:spacing w:after="16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14075">
        <w:rPr>
          <w:rFonts w:ascii="Times New Roman" w:hAnsi="Times New Roman" w:cs="Times New Roman"/>
          <w:sz w:val="24"/>
          <w:szCs w:val="24"/>
        </w:rPr>
        <w:t>Vërtetim i lëshuar nga gjykata</w:t>
      </w:r>
      <w:r w:rsidR="000C72B5">
        <w:rPr>
          <w:rFonts w:ascii="Times New Roman" w:hAnsi="Times New Roman" w:cs="Times New Roman"/>
          <w:sz w:val="24"/>
          <w:szCs w:val="24"/>
        </w:rPr>
        <w:t>,</w:t>
      </w:r>
      <w:r w:rsidRPr="00314075">
        <w:rPr>
          <w:rFonts w:ascii="Times New Roman" w:hAnsi="Times New Roman" w:cs="Times New Roman"/>
          <w:sz w:val="24"/>
          <w:szCs w:val="24"/>
        </w:rPr>
        <w:t xml:space="preserve"> </w:t>
      </w:r>
      <w:r w:rsidRPr="00314075">
        <w:rPr>
          <w:rFonts w:ascii="Times New Roman" w:hAnsi="Times New Roman" w:cs="Times New Roman"/>
          <w:b/>
          <w:sz w:val="24"/>
          <w:szCs w:val="24"/>
        </w:rPr>
        <w:t>(i detyrueshëm)</w:t>
      </w:r>
      <w:r w:rsidRPr="00314075">
        <w:rPr>
          <w:rFonts w:ascii="Times New Roman" w:hAnsi="Times New Roman" w:cs="Times New Roman"/>
          <w:sz w:val="24"/>
          <w:szCs w:val="24"/>
        </w:rPr>
        <w:t>;</w:t>
      </w:r>
    </w:p>
    <w:p w14:paraId="5BE4163B" w14:textId="6500369D" w:rsidR="00841B02" w:rsidRDefault="00841B02" w:rsidP="00841B02">
      <w:pPr>
        <w:pStyle w:val="ListParagraph"/>
        <w:numPr>
          <w:ilvl w:val="1"/>
          <w:numId w:val="8"/>
        </w:numPr>
        <w:spacing w:after="16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14075">
        <w:rPr>
          <w:rFonts w:ascii="Times New Roman" w:hAnsi="Times New Roman" w:cs="Times New Roman"/>
          <w:sz w:val="24"/>
          <w:szCs w:val="24"/>
        </w:rPr>
        <w:t>Vërtetim i lëshuar nga prokuroria</w:t>
      </w:r>
      <w:r w:rsidR="000C72B5">
        <w:rPr>
          <w:rFonts w:ascii="Times New Roman" w:hAnsi="Times New Roman" w:cs="Times New Roman"/>
          <w:sz w:val="24"/>
          <w:szCs w:val="24"/>
        </w:rPr>
        <w:t>,</w:t>
      </w:r>
      <w:r w:rsidRPr="00314075">
        <w:rPr>
          <w:rFonts w:ascii="Times New Roman" w:hAnsi="Times New Roman" w:cs="Times New Roman"/>
          <w:sz w:val="24"/>
          <w:szCs w:val="24"/>
        </w:rPr>
        <w:t xml:space="preserve"> </w:t>
      </w:r>
      <w:r w:rsidRPr="00314075">
        <w:rPr>
          <w:rFonts w:ascii="Times New Roman" w:hAnsi="Times New Roman" w:cs="Times New Roman"/>
          <w:b/>
          <w:sz w:val="24"/>
          <w:szCs w:val="24"/>
        </w:rPr>
        <w:t>(i detyrueshëm)</w:t>
      </w:r>
      <w:r w:rsidRPr="00314075">
        <w:rPr>
          <w:rFonts w:ascii="Times New Roman" w:hAnsi="Times New Roman" w:cs="Times New Roman"/>
          <w:sz w:val="24"/>
          <w:szCs w:val="24"/>
        </w:rPr>
        <w:t>;</w:t>
      </w:r>
    </w:p>
    <w:p w14:paraId="7351BB4F" w14:textId="4754A9EA" w:rsidR="004D02A2" w:rsidRPr="00314075" w:rsidRDefault="00E01096" w:rsidP="00841B02">
      <w:pPr>
        <w:pStyle w:val="ListParagraph"/>
        <w:numPr>
          <w:ilvl w:val="1"/>
          <w:numId w:val="8"/>
        </w:numPr>
        <w:spacing w:after="16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8F5F52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rtetim q</w:t>
      </w:r>
      <w:r w:rsidR="008F5F52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nuk ka mas</w:t>
      </w:r>
      <w:r w:rsidR="008F5F52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disiplinore n</w:t>
      </w:r>
      <w:r w:rsidR="008F5F52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fuqi </w:t>
      </w:r>
      <w:r w:rsidR="00557C7C">
        <w:rPr>
          <w:rFonts w:ascii="Times New Roman" w:hAnsi="Times New Roman" w:cs="Times New Roman"/>
          <w:sz w:val="24"/>
          <w:szCs w:val="24"/>
        </w:rPr>
        <w:t xml:space="preserve">lëshuar </w:t>
      </w:r>
      <w:r>
        <w:rPr>
          <w:rFonts w:ascii="Times New Roman" w:hAnsi="Times New Roman" w:cs="Times New Roman"/>
          <w:sz w:val="24"/>
          <w:szCs w:val="24"/>
        </w:rPr>
        <w:t>nga pun</w:t>
      </w:r>
      <w:r w:rsidR="008F5F52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dh</w:t>
      </w:r>
      <w:r w:rsidR="008F5F52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</w:t>
      </w:r>
      <w:r w:rsidR="008F5F52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 i fundit</w:t>
      </w:r>
      <w:r w:rsidR="00660810">
        <w:rPr>
          <w:rFonts w:ascii="Times New Roman" w:hAnsi="Times New Roman" w:cs="Times New Roman"/>
          <w:sz w:val="24"/>
          <w:szCs w:val="24"/>
        </w:rPr>
        <w:t xml:space="preserve"> </w:t>
      </w:r>
      <w:r w:rsidR="00302A53" w:rsidRPr="00302A53">
        <w:rPr>
          <w:rFonts w:ascii="Times New Roman" w:hAnsi="Times New Roman" w:cs="Times New Roman"/>
          <w:b/>
          <w:bCs/>
          <w:sz w:val="24"/>
          <w:szCs w:val="24"/>
        </w:rPr>
        <w:t>(i detyruesh</w:t>
      </w:r>
      <w:r w:rsidR="008F5F52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="00302A53" w:rsidRPr="00302A53">
        <w:rPr>
          <w:rFonts w:ascii="Times New Roman" w:hAnsi="Times New Roman" w:cs="Times New Roman"/>
          <w:b/>
          <w:bCs/>
          <w:sz w:val="24"/>
          <w:szCs w:val="24"/>
        </w:rPr>
        <w:t>m)</w:t>
      </w:r>
      <w:r w:rsidR="00660810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5835B797" w14:textId="77777777" w:rsidR="00841B02" w:rsidRPr="00314075" w:rsidRDefault="00841B02" w:rsidP="00841B02">
      <w:pPr>
        <w:pStyle w:val="ListParagraph"/>
        <w:numPr>
          <w:ilvl w:val="1"/>
          <w:numId w:val="8"/>
        </w:numPr>
        <w:spacing w:after="16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14075">
        <w:rPr>
          <w:rFonts w:ascii="Times New Roman" w:hAnsi="Times New Roman" w:cs="Times New Roman"/>
          <w:sz w:val="24"/>
          <w:szCs w:val="24"/>
        </w:rPr>
        <w:t>Çdo dokumentacion tjetër që vërteton trajnimet, kualifikimet apo të tjera të përmendura në jetëshkrimin tuaj;</w:t>
      </w:r>
    </w:p>
    <w:p w14:paraId="1FD0F3C0" w14:textId="77777777" w:rsidR="00841B02" w:rsidRPr="00314075" w:rsidRDefault="00841B02" w:rsidP="00841B02">
      <w:pPr>
        <w:pStyle w:val="ListParagraph"/>
        <w:numPr>
          <w:ilvl w:val="1"/>
          <w:numId w:val="8"/>
        </w:numPr>
        <w:spacing w:after="16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14075">
        <w:rPr>
          <w:rFonts w:ascii="Times New Roman" w:hAnsi="Times New Roman" w:cs="Times New Roman"/>
          <w:sz w:val="24"/>
          <w:szCs w:val="24"/>
        </w:rPr>
        <w:t>Vlerësime dhe rekomandime nga punëmarrësi i mëparshëm (nëse ka);</w:t>
      </w:r>
    </w:p>
    <w:p w14:paraId="2E23C2B3" w14:textId="18AB2E72" w:rsidR="00841B02" w:rsidRPr="00314075" w:rsidRDefault="00841B02" w:rsidP="00841B02">
      <w:pPr>
        <w:pStyle w:val="ListParagraph"/>
        <w:numPr>
          <w:ilvl w:val="1"/>
          <w:numId w:val="8"/>
        </w:numPr>
        <w:spacing w:after="16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14075">
        <w:rPr>
          <w:rFonts w:ascii="Times New Roman" w:hAnsi="Times New Roman" w:cs="Times New Roman"/>
          <w:sz w:val="24"/>
          <w:szCs w:val="24"/>
        </w:rPr>
        <w:t xml:space="preserve">Deklaratë për verifikimin e vërtetësisë së dokumentave të paraqitura nga kandidati, sipas </w:t>
      </w:r>
      <w:r w:rsidRPr="00314075">
        <w:rPr>
          <w:rFonts w:ascii="Times New Roman" w:hAnsi="Times New Roman" w:cs="Times New Roman"/>
          <w:bCs/>
          <w:sz w:val="24"/>
          <w:szCs w:val="24"/>
        </w:rPr>
        <w:t xml:space="preserve">shtojcës </w:t>
      </w:r>
      <w:r w:rsidR="00BF49CB">
        <w:rPr>
          <w:rFonts w:ascii="Times New Roman" w:hAnsi="Times New Roman" w:cs="Times New Roman"/>
          <w:bCs/>
          <w:sz w:val="24"/>
          <w:szCs w:val="24"/>
        </w:rPr>
        <w:t>1</w:t>
      </w:r>
      <w:r w:rsidR="00D16B41" w:rsidRPr="00314075">
        <w:rPr>
          <w:rFonts w:ascii="Times New Roman" w:hAnsi="Times New Roman" w:cs="Times New Roman"/>
          <w:bCs/>
          <w:sz w:val="24"/>
          <w:szCs w:val="24"/>
        </w:rPr>
        <w:t>.</w:t>
      </w:r>
    </w:p>
    <w:p w14:paraId="2CF11E7A" w14:textId="147E23D4" w:rsidR="00841B02" w:rsidRPr="00314075" w:rsidRDefault="00841B02" w:rsidP="00841B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075">
        <w:rPr>
          <w:rFonts w:ascii="Times New Roman" w:hAnsi="Times New Roman" w:cs="Times New Roman"/>
          <w:sz w:val="24"/>
          <w:szCs w:val="24"/>
        </w:rPr>
        <w:t xml:space="preserve">Dorëzimi i dokumenteve si më sipër, do të bëhet brenda datës </w:t>
      </w:r>
      <w:r w:rsidR="00EC5B71" w:rsidRPr="00314075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1476C5" w:rsidRPr="00314075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EC5B71" w:rsidRPr="00314075">
        <w:rPr>
          <w:rFonts w:ascii="Times New Roman" w:hAnsi="Times New Roman" w:cs="Times New Roman"/>
          <w:b/>
          <w:sz w:val="24"/>
          <w:szCs w:val="24"/>
          <w:u w:val="single"/>
        </w:rPr>
        <w:t>.06.2025</w:t>
      </w:r>
      <w:r w:rsidRPr="00314075">
        <w:rPr>
          <w:rFonts w:ascii="Times New Roman" w:hAnsi="Times New Roman" w:cs="Times New Roman"/>
          <w:sz w:val="24"/>
          <w:szCs w:val="24"/>
        </w:rPr>
        <w:t xml:space="preserve"> në një nga këto mënyra:</w:t>
      </w:r>
    </w:p>
    <w:p w14:paraId="392AF2CE" w14:textId="77777777" w:rsidR="00841B02" w:rsidRPr="00314075" w:rsidRDefault="00841B02" w:rsidP="00841B02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14075">
        <w:rPr>
          <w:rFonts w:ascii="Times New Roman" w:hAnsi="Times New Roman" w:cs="Times New Roman"/>
          <w:sz w:val="24"/>
          <w:szCs w:val="24"/>
        </w:rPr>
        <w:t>b) Me postë zyrtare në adresë të Ministrisë së Arsimit dhe Sportit;</w:t>
      </w:r>
    </w:p>
    <w:p w14:paraId="1CD7573B" w14:textId="6F60A17A" w:rsidR="00841B02" w:rsidRPr="00314075" w:rsidRDefault="00841B02" w:rsidP="00314075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14075">
        <w:rPr>
          <w:rFonts w:ascii="Times New Roman" w:hAnsi="Times New Roman" w:cs="Times New Roman"/>
          <w:sz w:val="24"/>
          <w:szCs w:val="24"/>
        </w:rPr>
        <w:t>c) Dorëzimi dorazi në ambientet e Ministrisë së Arsimit dhe Sportit.</w:t>
      </w:r>
    </w:p>
    <w:p w14:paraId="6A46A433" w14:textId="77777777" w:rsidR="00BF49CB" w:rsidRDefault="00BF49CB" w:rsidP="00841B0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2F358FD" w14:textId="77777777" w:rsidR="00BF49CB" w:rsidRDefault="00BF49CB" w:rsidP="00841B0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D4EB302" w14:textId="331620C1" w:rsidR="00841B02" w:rsidRPr="00314075" w:rsidRDefault="00841B02" w:rsidP="00841B0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14075">
        <w:rPr>
          <w:rFonts w:ascii="Times New Roman" w:hAnsi="Times New Roman" w:cs="Times New Roman"/>
          <w:b/>
          <w:sz w:val="24"/>
          <w:szCs w:val="24"/>
        </w:rPr>
        <w:lastRenderedPageBreak/>
        <w:t>5. FAZAT E KONKURRIMIT</w:t>
      </w:r>
    </w:p>
    <w:p w14:paraId="3F3622A0" w14:textId="01AF29E0" w:rsidR="00841B02" w:rsidRPr="00314075" w:rsidRDefault="00841B02" w:rsidP="00841B02">
      <w:pPr>
        <w:spacing w:line="276" w:lineRule="auto"/>
        <w:ind w:left="450" w:hanging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075">
        <w:rPr>
          <w:rFonts w:ascii="Times New Roman" w:hAnsi="Times New Roman" w:cs="Times New Roman"/>
          <w:b/>
          <w:sz w:val="24"/>
          <w:szCs w:val="24"/>
        </w:rPr>
        <w:t xml:space="preserve">5.1 Verifikimi paraprak i dokumentacionit do të kryhet nga Ministria e Arsimit dhe Sportit nga data </w:t>
      </w:r>
      <w:r w:rsidR="00782952" w:rsidRPr="00314075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1476C5" w:rsidRPr="00314075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782952" w:rsidRPr="00314075">
        <w:rPr>
          <w:rFonts w:ascii="Times New Roman" w:hAnsi="Times New Roman" w:cs="Times New Roman"/>
          <w:b/>
          <w:sz w:val="24"/>
          <w:szCs w:val="24"/>
          <w:u w:val="single"/>
        </w:rPr>
        <w:t>.06.2025</w:t>
      </w:r>
      <w:r w:rsidRPr="00314075">
        <w:rPr>
          <w:rFonts w:ascii="Times New Roman" w:hAnsi="Times New Roman" w:cs="Times New Roman"/>
          <w:b/>
          <w:sz w:val="24"/>
          <w:szCs w:val="24"/>
        </w:rPr>
        <w:t xml:space="preserve"> deri më datë </w:t>
      </w:r>
      <w:r w:rsidR="00782952" w:rsidRPr="00314075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502B2D" w:rsidRPr="00314075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782952" w:rsidRPr="00314075">
        <w:rPr>
          <w:rFonts w:ascii="Times New Roman" w:hAnsi="Times New Roman" w:cs="Times New Roman"/>
          <w:b/>
          <w:sz w:val="24"/>
          <w:szCs w:val="24"/>
          <w:u w:val="single"/>
        </w:rPr>
        <w:t>.07.2025</w:t>
      </w:r>
      <w:r w:rsidRPr="00314075">
        <w:rPr>
          <w:rFonts w:ascii="Times New Roman" w:hAnsi="Times New Roman" w:cs="Times New Roman"/>
          <w:b/>
          <w:sz w:val="24"/>
          <w:szCs w:val="24"/>
        </w:rPr>
        <w:t>.</w:t>
      </w:r>
    </w:p>
    <w:p w14:paraId="1ADB383B" w14:textId="77777777" w:rsidR="00841B02" w:rsidRPr="00314075" w:rsidRDefault="00841B02" w:rsidP="00841B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075">
        <w:rPr>
          <w:rFonts w:ascii="Times New Roman" w:hAnsi="Times New Roman" w:cs="Times New Roman"/>
          <w:sz w:val="24"/>
          <w:szCs w:val="24"/>
        </w:rPr>
        <w:t xml:space="preserve">Në fazën e verifikimit paraprak do të kryhet kontrolli i dokumentacionit të kërkuar në pikën 4 të kësaj shpallje. Pas verifikimit të dokumentacionit publikohet lista e kandidatëve që plotësojnë kriteret sipas pikës 3, të shpalljes të cilët do të vazhdojnë në fazën vijuese. </w:t>
      </w:r>
    </w:p>
    <w:p w14:paraId="6708FCAF" w14:textId="46A56BA0" w:rsidR="00841B02" w:rsidRPr="00314075" w:rsidRDefault="00841B02" w:rsidP="00841B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075">
        <w:rPr>
          <w:rFonts w:ascii="Times New Roman" w:hAnsi="Times New Roman" w:cs="Times New Roman"/>
          <w:sz w:val="24"/>
          <w:szCs w:val="24"/>
        </w:rPr>
        <w:t xml:space="preserve">Kandidatët e kualifikuar për të vazhduar fazat e mëtejshme të konkurrimit dhe kandidatët e s’kualifikuar, do njoftohen në adresën e email të deklaruar në CV, brenda datës </w:t>
      </w:r>
      <w:r w:rsidR="00ED0217" w:rsidRPr="00314075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C55AF4" w:rsidRPr="00314075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ED0217" w:rsidRPr="00314075">
        <w:rPr>
          <w:rFonts w:ascii="Times New Roman" w:hAnsi="Times New Roman" w:cs="Times New Roman"/>
          <w:b/>
          <w:sz w:val="24"/>
          <w:szCs w:val="24"/>
          <w:u w:val="single"/>
        </w:rPr>
        <w:t>.07.2025</w:t>
      </w:r>
      <w:r w:rsidR="00ED0217" w:rsidRPr="00314075">
        <w:rPr>
          <w:rFonts w:ascii="Times New Roman" w:hAnsi="Times New Roman" w:cs="Times New Roman"/>
          <w:b/>
          <w:sz w:val="24"/>
          <w:szCs w:val="24"/>
        </w:rPr>
        <w:t>.</w:t>
      </w:r>
    </w:p>
    <w:p w14:paraId="5ED2A9D4" w14:textId="77777777" w:rsidR="00841B02" w:rsidRPr="00314075" w:rsidRDefault="00841B02" w:rsidP="00841B0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4075">
        <w:rPr>
          <w:rFonts w:ascii="Times New Roman" w:hAnsi="Times New Roman" w:cs="Times New Roman"/>
          <w:sz w:val="24"/>
          <w:szCs w:val="24"/>
        </w:rPr>
        <w:t>Ministria e Arsimit dhe Sportit pas njoftimit të kandidatëve të kualifikuar/s’kualifikuar do të pranojë ankimimet brenda 3 (tre) ditëve kalendarike nga marrja e njoftimit.</w:t>
      </w:r>
    </w:p>
    <w:p w14:paraId="2B3677E7" w14:textId="18F37494" w:rsidR="00841B02" w:rsidRPr="00314075" w:rsidRDefault="00841B02" w:rsidP="0031407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075">
        <w:rPr>
          <w:rFonts w:ascii="Times New Roman" w:hAnsi="Times New Roman" w:cs="Times New Roman"/>
          <w:sz w:val="24"/>
          <w:szCs w:val="24"/>
        </w:rPr>
        <w:t xml:space="preserve">Ankimi duhet të depozitohet në adresën elektronike: </w:t>
      </w:r>
      <w:hyperlink r:id="rId9" w:history="1">
        <w:r w:rsidRPr="00314075">
          <w:rPr>
            <w:rStyle w:val="Hyperlink"/>
            <w:rFonts w:ascii="Times New Roman" w:hAnsi="Times New Roman" w:cs="Times New Roman"/>
            <w:sz w:val="24"/>
            <w:szCs w:val="24"/>
          </w:rPr>
          <w:t>oficere-sigurie@arsimi.gov.al</w:t>
        </w:r>
      </w:hyperlink>
      <w:r w:rsidRPr="00314075">
        <w:rPr>
          <w:rFonts w:ascii="Times New Roman" w:hAnsi="Times New Roman" w:cs="Times New Roman"/>
          <w:sz w:val="24"/>
          <w:szCs w:val="24"/>
        </w:rPr>
        <w:t xml:space="preserve">. Në përfundim të shqyrtimit të ankimimeve, në datën </w:t>
      </w:r>
      <w:r w:rsidR="00C43C16" w:rsidRPr="00314075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Pr="0031407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BC5B3A" w:rsidRPr="00314075">
        <w:rPr>
          <w:rFonts w:ascii="Times New Roman" w:hAnsi="Times New Roman" w:cs="Times New Roman"/>
          <w:b/>
          <w:sz w:val="24"/>
          <w:szCs w:val="24"/>
          <w:u w:val="single"/>
        </w:rPr>
        <w:t>07.2025</w:t>
      </w:r>
      <w:r w:rsidRPr="00314075">
        <w:rPr>
          <w:rFonts w:ascii="Times New Roman" w:hAnsi="Times New Roman" w:cs="Times New Roman"/>
          <w:sz w:val="24"/>
          <w:szCs w:val="24"/>
        </w:rPr>
        <w:t>, në faqen zyrtare (</w:t>
      </w:r>
      <w:r w:rsidR="008F5F52">
        <w:rPr>
          <w:rFonts w:ascii="Times New Roman" w:hAnsi="Times New Roman" w:cs="Times New Roman"/>
          <w:sz w:val="24"/>
          <w:szCs w:val="24"/>
        </w:rPr>
        <w:t>ë</w:t>
      </w:r>
      <w:r w:rsidRPr="00314075">
        <w:rPr>
          <w:rFonts w:ascii="Times New Roman" w:hAnsi="Times New Roman" w:cs="Times New Roman"/>
          <w:sz w:val="24"/>
          <w:szCs w:val="24"/>
        </w:rPr>
        <w:t>eb) të Ministrisë së Arsimit dhe Sporti shpallet lista përfundimtare e kandidatëve të kualifikuar dhe afati i intervistës.</w:t>
      </w:r>
    </w:p>
    <w:p w14:paraId="63A2B4DA" w14:textId="07E2DFCE" w:rsidR="00841B02" w:rsidRPr="00314075" w:rsidRDefault="00841B02" w:rsidP="00841B02">
      <w:pPr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14075">
        <w:rPr>
          <w:rFonts w:ascii="Times New Roman" w:hAnsi="Times New Roman" w:cs="Times New Roman"/>
          <w:b/>
          <w:sz w:val="24"/>
          <w:szCs w:val="24"/>
        </w:rPr>
        <w:t xml:space="preserve">5.2 Intervista gjysmë e strukturuar </w:t>
      </w:r>
      <w:r w:rsidRPr="00314075">
        <w:rPr>
          <w:rFonts w:ascii="Times New Roman" w:hAnsi="Times New Roman" w:cs="Times New Roman"/>
          <w:sz w:val="24"/>
          <w:szCs w:val="24"/>
        </w:rPr>
        <w:t>do të zhvillohet në datat e publikuara në faqen zyrtare (</w:t>
      </w:r>
      <w:r w:rsidR="008F5F52">
        <w:rPr>
          <w:rFonts w:ascii="Times New Roman" w:hAnsi="Times New Roman" w:cs="Times New Roman"/>
          <w:sz w:val="24"/>
          <w:szCs w:val="24"/>
        </w:rPr>
        <w:t>ë</w:t>
      </w:r>
      <w:r w:rsidRPr="00314075">
        <w:rPr>
          <w:rFonts w:ascii="Times New Roman" w:hAnsi="Times New Roman" w:cs="Times New Roman"/>
          <w:sz w:val="24"/>
          <w:szCs w:val="24"/>
        </w:rPr>
        <w:t>eb) të Ministrisë së Arsimit dhe Sportit.</w:t>
      </w:r>
    </w:p>
    <w:p w14:paraId="74010A86" w14:textId="77777777" w:rsidR="00841B02" w:rsidRPr="00314075" w:rsidRDefault="00841B02" w:rsidP="00841B0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14075">
        <w:rPr>
          <w:rFonts w:ascii="Times New Roman" w:hAnsi="Times New Roman" w:cs="Times New Roman"/>
          <w:b/>
          <w:sz w:val="24"/>
          <w:szCs w:val="24"/>
        </w:rPr>
        <w:t>a) Komisioni i intervistimit do të ketë 5 anëtarë, me këtë përbërje:</w:t>
      </w:r>
    </w:p>
    <w:p w14:paraId="66FDB621" w14:textId="51C6F818" w:rsidR="00841B02" w:rsidRPr="00314075" w:rsidRDefault="009B0139" w:rsidP="00841B02">
      <w:pPr>
        <w:pStyle w:val="ListParagraph"/>
        <w:numPr>
          <w:ilvl w:val="0"/>
          <w:numId w:val="17"/>
        </w:numPr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(d</w:t>
      </w:r>
      <w:r w:rsidR="00841B02" w:rsidRPr="00314075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)</w:t>
      </w:r>
      <w:r w:rsidR="00841B02" w:rsidRPr="00314075">
        <w:rPr>
          <w:rFonts w:ascii="Times New Roman" w:hAnsi="Times New Roman" w:cs="Times New Roman"/>
          <w:sz w:val="24"/>
          <w:szCs w:val="24"/>
        </w:rPr>
        <w:t xml:space="preserve"> </w:t>
      </w:r>
      <w:r w:rsidR="00416DBA">
        <w:rPr>
          <w:rFonts w:ascii="Times New Roman" w:hAnsi="Times New Roman" w:cs="Times New Roman"/>
          <w:sz w:val="24"/>
          <w:szCs w:val="24"/>
        </w:rPr>
        <w:t xml:space="preserve">anëtar </w:t>
      </w:r>
      <w:r w:rsidR="00841B02" w:rsidRPr="00314075">
        <w:rPr>
          <w:rFonts w:ascii="Times New Roman" w:hAnsi="Times New Roman" w:cs="Times New Roman"/>
          <w:sz w:val="24"/>
          <w:szCs w:val="24"/>
        </w:rPr>
        <w:t>nga Ministria e Arsimit dhe Sportit</w:t>
      </w:r>
      <w:r w:rsidR="00B708FC">
        <w:rPr>
          <w:rFonts w:ascii="Times New Roman" w:hAnsi="Times New Roman" w:cs="Times New Roman"/>
          <w:sz w:val="24"/>
          <w:szCs w:val="24"/>
        </w:rPr>
        <w:t>;</w:t>
      </w:r>
      <w:r w:rsidR="00841B02" w:rsidRPr="003140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410F25" w14:textId="59289E1D" w:rsidR="00841B02" w:rsidRPr="00314075" w:rsidRDefault="00972FD8" w:rsidP="00841B02">
      <w:pPr>
        <w:pStyle w:val="ListParagraph"/>
        <w:numPr>
          <w:ilvl w:val="0"/>
          <w:numId w:val="17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314075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(dy) </w:t>
      </w:r>
      <w:r w:rsidR="00416DBA">
        <w:rPr>
          <w:rFonts w:ascii="Times New Roman" w:hAnsi="Times New Roman" w:cs="Times New Roman"/>
          <w:sz w:val="24"/>
          <w:szCs w:val="24"/>
        </w:rPr>
        <w:t>anëtar</w:t>
      </w:r>
      <w:r w:rsidR="00841B02" w:rsidRPr="00314075">
        <w:rPr>
          <w:rFonts w:ascii="Times New Roman" w:hAnsi="Times New Roman" w:cs="Times New Roman"/>
          <w:sz w:val="24"/>
          <w:szCs w:val="24"/>
        </w:rPr>
        <w:t xml:space="preserve"> nga Ministria e Brendshme</w:t>
      </w:r>
      <w:r w:rsidR="00B708FC">
        <w:rPr>
          <w:rFonts w:ascii="Times New Roman" w:hAnsi="Times New Roman" w:cs="Times New Roman"/>
          <w:sz w:val="24"/>
          <w:szCs w:val="24"/>
        </w:rPr>
        <w:t>;</w:t>
      </w:r>
    </w:p>
    <w:p w14:paraId="10EEBB49" w14:textId="31364EFF" w:rsidR="00841B02" w:rsidRPr="00314075" w:rsidRDefault="00972FD8" w:rsidP="00841B02">
      <w:pPr>
        <w:pStyle w:val="ListParagraph"/>
        <w:numPr>
          <w:ilvl w:val="0"/>
          <w:numId w:val="17"/>
        </w:numPr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416DBA">
        <w:rPr>
          <w:rFonts w:ascii="Times New Roman" w:hAnsi="Times New Roman" w:cs="Times New Roman"/>
          <w:sz w:val="24"/>
          <w:szCs w:val="24"/>
        </w:rPr>
        <w:t>(një) anëtar</w:t>
      </w:r>
      <w:r w:rsidR="00841B02" w:rsidRPr="00314075">
        <w:rPr>
          <w:rFonts w:ascii="Times New Roman" w:hAnsi="Times New Roman" w:cs="Times New Roman"/>
          <w:sz w:val="24"/>
          <w:szCs w:val="24"/>
        </w:rPr>
        <w:t xml:space="preserve"> nga Urdhri i Psikologut.</w:t>
      </w:r>
    </w:p>
    <w:p w14:paraId="3193A5E1" w14:textId="77777777" w:rsidR="00841B02" w:rsidRPr="00314075" w:rsidRDefault="00841B02" w:rsidP="00841B0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14075">
        <w:rPr>
          <w:rFonts w:ascii="Times New Roman" w:hAnsi="Times New Roman" w:cs="Times New Roman"/>
          <w:b/>
          <w:sz w:val="24"/>
          <w:szCs w:val="24"/>
        </w:rPr>
        <w:t>b) Intervista do të kryhet rreth legjislacionit të mëposhtëm:</w:t>
      </w:r>
    </w:p>
    <w:p w14:paraId="084F71B9" w14:textId="77777777" w:rsidR="00841B02" w:rsidRPr="00314075" w:rsidRDefault="00841B02" w:rsidP="00841B0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4075">
        <w:rPr>
          <w:rFonts w:ascii="Times New Roman" w:hAnsi="Times New Roman" w:cs="Times New Roman"/>
          <w:sz w:val="24"/>
          <w:szCs w:val="24"/>
        </w:rPr>
        <w:t xml:space="preserve"> Fusha e njohurive, aftësive dhe cilësitë mbi të cilat do të zhvillohet intervista:</w:t>
      </w:r>
    </w:p>
    <w:p w14:paraId="6ACA7689" w14:textId="1B3A9BAA" w:rsidR="00841B02" w:rsidRDefault="00841B02" w:rsidP="00841B02">
      <w:pPr>
        <w:pStyle w:val="ListParagraph"/>
        <w:numPr>
          <w:ilvl w:val="0"/>
          <w:numId w:val="16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314075">
        <w:rPr>
          <w:rFonts w:ascii="Times New Roman" w:hAnsi="Times New Roman" w:cs="Times New Roman"/>
          <w:sz w:val="24"/>
          <w:szCs w:val="24"/>
        </w:rPr>
        <w:t xml:space="preserve">Ligji nr. 69/2012 “Për sistemin arsimor parauniversitar në Republikën e Shqipërisë”, </w:t>
      </w:r>
      <w:r w:rsidR="00442BF7">
        <w:rPr>
          <w:rFonts w:ascii="Times New Roman" w:hAnsi="Times New Roman" w:cs="Times New Roman"/>
          <w:sz w:val="24"/>
          <w:szCs w:val="24"/>
        </w:rPr>
        <w:t>i</w:t>
      </w:r>
      <w:r w:rsidRPr="00314075">
        <w:rPr>
          <w:rFonts w:ascii="Times New Roman" w:hAnsi="Times New Roman" w:cs="Times New Roman"/>
          <w:sz w:val="24"/>
          <w:szCs w:val="24"/>
        </w:rPr>
        <w:t xml:space="preserve"> ndryshuar;</w:t>
      </w:r>
    </w:p>
    <w:p w14:paraId="19EF9A55" w14:textId="1F6613EB" w:rsidR="00442BF7" w:rsidRDefault="00864407" w:rsidP="00E62D8E">
      <w:pPr>
        <w:pStyle w:val="ListParagraph"/>
        <w:numPr>
          <w:ilvl w:val="0"/>
          <w:numId w:val="16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442BF7">
        <w:rPr>
          <w:rFonts w:ascii="Times New Roman" w:hAnsi="Times New Roman" w:cs="Times New Roman"/>
          <w:sz w:val="24"/>
          <w:szCs w:val="24"/>
        </w:rPr>
        <w:t>Urdhri</w:t>
      </w:r>
      <w:r w:rsidR="00263ADD" w:rsidRPr="00442BF7">
        <w:rPr>
          <w:rFonts w:ascii="Times New Roman" w:hAnsi="Times New Roman" w:cs="Times New Roman"/>
          <w:sz w:val="24"/>
          <w:szCs w:val="24"/>
        </w:rPr>
        <w:t xml:space="preserve"> </w:t>
      </w:r>
      <w:r w:rsidRPr="00442BF7">
        <w:rPr>
          <w:rFonts w:ascii="Times New Roman" w:hAnsi="Times New Roman" w:cs="Times New Roman"/>
          <w:sz w:val="24"/>
          <w:szCs w:val="24"/>
        </w:rPr>
        <w:t xml:space="preserve"> nr. 31, dat</w:t>
      </w:r>
      <w:r w:rsidR="008F5F52">
        <w:rPr>
          <w:rFonts w:ascii="Times New Roman" w:hAnsi="Times New Roman" w:cs="Times New Roman"/>
          <w:sz w:val="24"/>
          <w:szCs w:val="24"/>
        </w:rPr>
        <w:t>ë</w:t>
      </w:r>
      <w:r w:rsidR="00263ADD" w:rsidRPr="00442BF7">
        <w:rPr>
          <w:rFonts w:ascii="Times New Roman" w:hAnsi="Times New Roman" w:cs="Times New Roman"/>
          <w:sz w:val="24"/>
          <w:szCs w:val="24"/>
        </w:rPr>
        <w:t xml:space="preserve"> 28.01.2020, i Ministrit t</w:t>
      </w:r>
      <w:r w:rsidR="008F5F52">
        <w:rPr>
          <w:rFonts w:ascii="Times New Roman" w:hAnsi="Times New Roman" w:cs="Times New Roman"/>
          <w:sz w:val="24"/>
          <w:szCs w:val="24"/>
        </w:rPr>
        <w:t>ë</w:t>
      </w:r>
      <w:r w:rsidR="00263ADD" w:rsidRPr="00442BF7">
        <w:rPr>
          <w:rFonts w:ascii="Times New Roman" w:hAnsi="Times New Roman" w:cs="Times New Roman"/>
          <w:sz w:val="24"/>
          <w:szCs w:val="24"/>
        </w:rPr>
        <w:t xml:space="preserve"> Arsimit, Sportit dhe Rinis</w:t>
      </w:r>
      <w:r w:rsidR="008F5F52">
        <w:rPr>
          <w:rFonts w:ascii="Times New Roman" w:hAnsi="Times New Roman" w:cs="Times New Roman"/>
          <w:sz w:val="24"/>
          <w:szCs w:val="24"/>
        </w:rPr>
        <w:t>ë</w:t>
      </w:r>
      <w:r w:rsidR="00263ADD" w:rsidRPr="00442BF7">
        <w:rPr>
          <w:rFonts w:ascii="Times New Roman" w:hAnsi="Times New Roman" w:cs="Times New Roman"/>
          <w:sz w:val="24"/>
          <w:szCs w:val="24"/>
        </w:rPr>
        <w:t>,  “P</w:t>
      </w:r>
      <w:r w:rsidR="008F5F52">
        <w:rPr>
          <w:rFonts w:ascii="Times New Roman" w:hAnsi="Times New Roman" w:cs="Times New Roman"/>
          <w:sz w:val="24"/>
          <w:szCs w:val="24"/>
        </w:rPr>
        <w:t>ë</w:t>
      </w:r>
      <w:r w:rsidR="00263ADD" w:rsidRPr="00442BF7">
        <w:rPr>
          <w:rFonts w:ascii="Times New Roman" w:hAnsi="Times New Roman" w:cs="Times New Roman"/>
          <w:sz w:val="24"/>
          <w:szCs w:val="24"/>
        </w:rPr>
        <w:t>r miratimi</w:t>
      </w:r>
      <w:r w:rsidR="00442BF7" w:rsidRPr="00442BF7">
        <w:rPr>
          <w:rFonts w:ascii="Times New Roman" w:hAnsi="Times New Roman" w:cs="Times New Roman"/>
          <w:sz w:val="24"/>
          <w:szCs w:val="24"/>
        </w:rPr>
        <w:t>n e rregullores p</w:t>
      </w:r>
      <w:r w:rsidR="008F5F52">
        <w:rPr>
          <w:rFonts w:ascii="Times New Roman" w:hAnsi="Times New Roman" w:cs="Times New Roman"/>
          <w:sz w:val="24"/>
          <w:szCs w:val="24"/>
        </w:rPr>
        <w:t>ë</w:t>
      </w:r>
      <w:r w:rsidR="00442BF7" w:rsidRPr="00442BF7">
        <w:rPr>
          <w:rFonts w:ascii="Times New Roman" w:hAnsi="Times New Roman" w:cs="Times New Roman"/>
          <w:sz w:val="24"/>
          <w:szCs w:val="24"/>
        </w:rPr>
        <w:t>r funksionimin e institucioneve arsimore parauniversitare n</w:t>
      </w:r>
      <w:r w:rsidR="008F5F52">
        <w:rPr>
          <w:rFonts w:ascii="Times New Roman" w:hAnsi="Times New Roman" w:cs="Times New Roman"/>
          <w:sz w:val="24"/>
          <w:szCs w:val="24"/>
        </w:rPr>
        <w:t>ë</w:t>
      </w:r>
      <w:r w:rsidR="00442BF7" w:rsidRPr="00442BF7">
        <w:rPr>
          <w:rFonts w:ascii="Times New Roman" w:hAnsi="Times New Roman" w:cs="Times New Roman"/>
          <w:sz w:val="24"/>
          <w:szCs w:val="24"/>
        </w:rPr>
        <w:t xml:space="preserve"> Republik</w:t>
      </w:r>
      <w:r w:rsidR="008F5F52">
        <w:rPr>
          <w:rFonts w:ascii="Times New Roman" w:hAnsi="Times New Roman" w:cs="Times New Roman"/>
          <w:sz w:val="24"/>
          <w:szCs w:val="24"/>
        </w:rPr>
        <w:t>ë</w:t>
      </w:r>
      <w:r w:rsidR="00442BF7" w:rsidRPr="00442BF7">
        <w:rPr>
          <w:rFonts w:ascii="Times New Roman" w:hAnsi="Times New Roman" w:cs="Times New Roman"/>
          <w:sz w:val="24"/>
          <w:szCs w:val="24"/>
        </w:rPr>
        <w:t>n e Shqip</w:t>
      </w:r>
      <w:r w:rsidR="008F5F52">
        <w:rPr>
          <w:rFonts w:ascii="Times New Roman" w:hAnsi="Times New Roman" w:cs="Times New Roman"/>
          <w:sz w:val="24"/>
          <w:szCs w:val="24"/>
        </w:rPr>
        <w:t>ë</w:t>
      </w:r>
      <w:r w:rsidR="00442BF7" w:rsidRPr="00442BF7">
        <w:rPr>
          <w:rFonts w:ascii="Times New Roman" w:hAnsi="Times New Roman" w:cs="Times New Roman"/>
          <w:sz w:val="24"/>
          <w:szCs w:val="24"/>
        </w:rPr>
        <w:t>ris</w:t>
      </w:r>
      <w:r w:rsidR="008F5F52">
        <w:rPr>
          <w:rFonts w:ascii="Times New Roman" w:hAnsi="Times New Roman" w:cs="Times New Roman"/>
          <w:sz w:val="24"/>
          <w:szCs w:val="24"/>
        </w:rPr>
        <w:t>ë</w:t>
      </w:r>
      <w:r w:rsidR="00442BF7" w:rsidRPr="00442BF7">
        <w:rPr>
          <w:rFonts w:ascii="Times New Roman" w:hAnsi="Times New Roman" w:cs="Times New Roman"/>
          <w:sz w:val="24"/>
          <w:szCs w:val="24"/>
        </w:rPr>
        <w:t>”, i ndryshuar.</w:t>
      </w:r>
    </w:p>
    <w:p w14:paraId="743245AD" w14:textId="1D59D290" w:rsidR="00841B02" w:rsidRPr="00442BF7" w:rsidRDefault="00841B02" w:rsidP="00E62D8E">
      <w:pPr>
        <w:pStyle w:val="ListParagraph"/>
        <w:numPr>
          <w:ilvl w:val="0"/>
          <w:numId w:val="16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442BF7">
        <w:rPr>
          <w:rFonts w:ascii="Times New Roman" w:hAnsi="Times New Roman" w:cs="Times New Roman"/>
          <w:sz w:val="24"/>
          <w:szCs w:val="24"/>
        </w:rPr>
        <w:t>Manuali për Policimin në Komunitet;</w:t>
      </w:r>
    </w:p>
    <w:p w14:paraId="0FEA2B95" w14:textId="77777777" w:rsidR="00841B02" w:rsidRPr="00314075" w:rsidRDefault="00841B02" w:rsidP="00841B02">
      <w:pPr>
        <w:pStyle w:val="ListParagraph"/>
        <w:numPr>
          <w:ilvl w:val="0"/>
          <w:numId w:val="16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314075">
        <w:rPr>
          <w:rFonts w:ascii="Times New Roman" w:hAnsi="Times New Roman" w:cs="Times New Roman"/>
          <w:sz w:val="24"/>
          <w:szCs w:val="24"/>
        </w:rPr>
        <w:t>Kodi i Etikës i Mësuesve në Arsimin Parauniversitar Publik dhe Privat.</w:t>
      </w:r>
    </w:p>
    <w:p w14:paraId="259699F2" w14:textId="77777777" w:rsidR="00841B02" w:rsidRPr="00314075" w:rsidRDefault="00841B02" w:rsidP="00841B0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075">
        <w:rPr>
          <w:rFonts w:ascii="Times New Roman" w:hAnsi="Times New Roman" w:cs="Times New Roman"/>
          <w:b/>
          <w:sz w:val="24"/>
          <w:szCs w:val="24"/>
        </w:rPr>
        <w:t>c) Kandidatët gjatë intervistës së strukturuar me gojë do të vlerësohen në lidhje me:</w:t>
      </w:r>
    </w:p>
    <w:p w14:paraId="1D9C8FD7" w14:textId="77777777" w:rsidR="00841B02" w:rsidRPr="00314075" w:rsidRDefault="00841B02" w:rsidP="00841B02">
      <w:pPr>
        <w:pStyle w:val="ListParagraph"/>
        <w:numPr>
          <w:ilvl w:val="0"/>
          <w:numId w:val="15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314075">
        <w:rPr>
          <w:rFonts w:ascii="Times New Roman" w:hAnsi="Times New Roman" w:cs="Times New Roman"/>
          <w:sz w:val="24"/>
          <w:szCs w:val="24"/>
        </w:rPr>
        <w:t>Njohuritë, aftësitë, kompetencën në lidhje me përshkrimin përgjithësues të punës për pozicionin;</w:t>
      </w:r>
    </w:p>
    <w:p w14:paraId="1A46E40E" w14:textId="77777777" w:rsidR="00841B02" w:rsidRPr="00314075" w:rsidRDefault="00841B02" w:rsidP="00841B02">
      <w:pPr>
        <w:pStyle w:val="ListParagraph"/>
        <w:numPr>
          <w:ilvl w:val="0"/>
          <w:numId w:val="15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314075">
        <w:rPr>
          <w:rFonts w:ascii="Times New Roman" w:hAnsi="Times New Roman" w:cs="Times New Roman"/>
          <w:sz w:val="24"/>
          <w:szCs w:val="24"/>
        </w:rPr>
        <w:t>Eksperiencën e tyre të mëparshme;</w:t>
      </w:r>
    </w:p>
    <w:p w14:paraId="2CA7A25D" w14:textId="77777777" w:rsidR="00841B02" w:rsidRPr="00314075" w:rsidRDefault="00841B02" w:rsidP="00841B02">
      <w:pPr>
        <w:pStyle w:val="ListParagraph"/>
        <w:numPr>
          <w:ilvl w:val="0"/>
          <w:numId w:val="15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314075">
        <w:rPr>
          <w:rFonts w:ascii="Times New Roman" w:hAnsi="Times New Roman" w:cs="Times New Roman"/>
          <w:sz w:val="24"/>
          <w:szCs w:val="24"/>
        </w:rPr>
        <w:t>Motivimin, aspiratat dhe pritshmëritë e tyre për karrierën.</w:t>
      </w:r>
    </w:p>
    <w:p w14:paraId="360C82E2" w14:textId="75191668" w:rsidR="00841B02" w:rsidRPr="00314075" w:rsidRDefault="008F5F52" w:rsidP="00841B02">
      <w:pPr>
        <w:pStyle w:val="ListParagraph"/>
        <w:spacing w:after="16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41B02" w:rsidRPr="00314075">
        <w:rPr>
          <w:rFonts w:ascii="Times New Roman" w:hAnsi="Times New Roman" w:cs="Times New Roman"/>
          <w:sz w:val="24"/>
          <w:szCs w:val="24"/>
        </w:rPr>
        <w:t xml:space="preserve">Intervista strukturuar me gojë vlerësohet me 50 pikë maksimumi.  </w:t>
      </w:r>
    </w:p>
    <w:p w14:paraId="1905DB51" w14:textId="77777777" w:rsidR="00841B02" w:rsidRPr="00314075" w:rsidRDefault="00841B02" w:rsidP="00841B02">
      <w:pPr>
        <w:pStyle w:val="ListParagraph"/>
        <w:spacing w:after="16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FDC851D" w14:textId="1E90BEB0" w:rsidR="00841B02" w:rsidRPr="00314075" w:rsidRDefault="00841B02" w:rsidP="001162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075">
        <w:rPr>
          <w:rFonts w:ascii="Times New Roman" w:hAnsi="Times New Roman" w:cs="Times New Roman"/>
          <w:b/>
          <w:sz w:val="24"/>
          <w:szCs w:val="24"/>
        </w:rPr>
        <w:t xml:space="preserve">6.  SHPALLJA E LISTËS SË KANDIDATËVE TË KUALIFIKUAR </w:t>
      </w:r>
    </w:p>
    <w:p w14:paraId="49EBA012" w14:textId="40C2897E" w:rsidR="00841B02" w:rsidRPr="00314075" w:rsidRDefault="00841B02" w:rsidP="00841B02">
      <w:pPr>
        <w:numPr>
          <w:ilvl w:val="0"/>
          <w:numId w:val="14"/>
        </w:numPr>
        <w:spacing w:after="0" w:line="276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314075">
        <w:rPr>
          <w:rFonts w:ascii="Times New Roman" w:hAnsi="Times New Roman" w:cs="Times New Roman"/>
          <w:sz w:val="24"/>
          <w:szCs w:val="24"/>
        </w:rPr>
        <w:t>Zyra e Koordinimit dhe Monitorimit pranë Ministrisë së Arsimit</w:t>
      </w:r>
      <w:r w:rsidRPr="003140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4075">
        <w:rPr>
          <w:rFonts w:ascii="Times New Roman" w:hAnsi="Times New Roman" w:cs="Times New Roman"/>
          <w:sz w:val="24"/>
          <w:szCs w:val="24"/>
        </w:rPr>
        <w:t xml:space="preserve">dhe Sportit, do të shpallë listën përfundimtare të </w:t>
      </w:r>
      <w:r w:rsidR="002D56AE">
        <w:rPr>
          <w:rFonts w:ascii="Times New Roman" w:hAnsi="Times New Roman" w:cs="Times New Roman"/>
          <w:sz w:val="24"/>
          <w:szCs w:val="24"/>
        </w:rPr>
        <w:t xml:space="preserve">kandidatëve të </w:t>
      </w:r>
      <w:r w:rsidRPr="00314075">
        <w:rPr>
          <w:rFonts w:ascii="Times New Roman" w:hAnsi="Times New Roman" w:cs="Times New Roman"/>
          <w:sz w:val="24"/>
          <w:szCs w:val="24"/>
        </w:rPr>
        <w:t xml:space="preserve">kualifikuarve në faqen zyrtare të Ministrisë së Arsimit dhe Sportit 2 </w:t>
      </w:r>
      <w:r w:rsidR="00C979AD">
        <w:rPr>
          <w:rFonts w:ascii="Times New Roman" w:hAnsi="Times New Roman" w:cs="Times New Roman"/>
          <w:sz w:val="24"/>
          <w:szCs w:val="24"/>
        </w:rPr>
        <w:t xml:space="preserve">(dy) </w:t>
      </w:r>
      <w:r w:rsidRPr="00314075">
        <w:rPr>
          <w:rFonts w:ascii="Times New Roman" w:hAnsi="Times New Roman" w:cs="Times New Roman"/>
          <w:sz w:val="24"/>
          <w:szCs w:val="24"/>
        </w:rPr>
        <w:t>ditë kalendarike pas përfundimit të intervistës.</w:t>
      </w:r>
    </w:p>
    <w:p w14:paraId="6F68BA2A" w14:textId="77777777" w:rsidR="00841B02" w:rsidRPr="00314075" w:rsidRDefault="00841B02" w:rsidP="00841B02">
      <w:pPr>
        <w:pStyle w:val="ListParagraph"/>
        <w:numPr>
          <w:ilvl w:val="0"/>
          <w:numId w:val="14"/>
        </w:numPr>
        <w:spacing w:after="160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314075">
        <w:rPr>
          <w:rFonts w:ascii="Times New Roman" w:hAnsi="Times New Roman" w:cs="Times New Roman"/>
          <w:sz w:val="24"/>
          <w:szCs w:val="24"/>
        </w:rPr>
        <w:t xml:space="preserve">Të gjithë kandidatët pjesëmarrës në këtë procedurë do të njoftohen individualisht në mënyrë elektronike për rezultatet. </w:t>
      </w:r>
    </w:p>
    <w:p w14:paraId="1FBABF1E" w14:textId="0627A796" w:rsidR="00841B02" w:rsidRPr="00314075" w:rsidRDefault="00841B02" w:rsidP="00841B02">
      <w:pPr>
        <w:pStyle w:val="ListParagraph"/>
        <w:numPr>
          <w:ilvl w:val="0"/>
          <w:numId w:val="14"/>
        </w:numPr>
        <w:spacing w:after="160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314075">
        <w:rPr>
          <w:rFonts w:ascii="Times New Roman" w:hAnsi="Times New Roman" w:cs="Times New Roman"/>
          <w:sz w:val="24"/>
          <w:szCs w:val="24"/>
        </w:rPr>
        <w:t xml:space="preserve">Lista e kandidatëve të kualifikuar i përcillet Akademisë së Sigurisë për trajnimin dhe certifikimin e tyre brenda 2 </w:t>
      </w:r>
      <w:r w:rsidR="00C979AD">
        <w:rPr>
          <w:rFonts w:ascii="Times New Roman" w:hAnsi="Times New Roman" w:cs="Times New Roman"/>
          <w:sz w:val="24"/>
          <w:szCs w:val="24"/>
        </w:rPr>
        <w:t xml:space="preserve">(dy) </w:t>
      </w:r>
      <w:r w:rsidRPr="00314075">
        <w:rPr>
          <w:rFonts w:ascii="Times New Roman" w:hAnsi="Times New Roman" w:cs="Times New Roman"/>
          <w:sz w:val="24"/>
          <w:szCs w:val="24"/>
        </w:rPr>
        <w:t>ditëve kalendarike.</w:t>
      </w:r>
    </w:p>
    <w:p w14:paraId="5A429E11" w14:textId="77777777" w:rsidR="00841B02" w:rsidRPr="00314075" w:rsidRDefault="00841B02" w:rsidP="00841B02">
      <w:pPr>
        <w:pStyle w:val="ListParagraph"/>
        <w:spacing w:after="160"/>
        <w:ind w:left="270"/>
        <w:jc w:val="both"/>
        <w:rPr>
          <w:rFonts w:ascii="Times New Roman" w:hAnsi="Times New Roman" w:cs="Times New Roman"/>
          <w:sz w:val="24"/>
          <w:szCs w:val="24"/>
        </w:rPr>
      </w:pPr>
    </w:p>
    <w:p w14:paraId="48B6C68B" w14:textId="77777777" w:rsidR="00841B02" w:rsidRPr="00314075" w:rsidRDefault="00841B02" w:rsidP="00841B02">
      <w:pPr>
        <w:pStyle w:val="ListParagraph"/>
        <w:spacing w:after="16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14075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314075">
        <w:rPr>
          <w:rFonts w:ascii="Times New Roman" w:hAnsi="Times New Roman" w:cs="Times New Roman"/>
          <w:sz w:val="24"/>
          <w:szCs w:val="24"/>
        </w:rPr>
        <w:t xml:space="preserve"> </w:t>
      </w:r>
      <w:r w:rsidRPr="00314075">
        <w:rPr>
          <w:rFonts w:ascii="Times New Roman" w:hAnsi="Times New Roman" w:cs="Times New Roman"/>
          <w:b/>
          <w:bCs/>
          <w:sz w:val="24"/>
          <w:szCs w:val="24"/>
        </w:rPr>
        <w:t>TRAJNIMI DHE CERTIFIKIMI NGA AKADEMIA E SIGURISË</w:t>
      </w:r>
      <w:r w:rsidRPr="003140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EBB091" w14:textId="77777777" w:rsidR="00841B02" w:rsidRPr="00314075" w:rsidRDefault="00841B02" w:rsidP="00841B0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4075">
        <w:rPr>
          <w:rFonts w:ascii="Times New Roman" w:hAnsi="Times New Roman" w:cs="Times New Roman"/>
          <w:sz w:val="24"/>
          <w:szCs w:val="24"/>
        </w:rPr>
        <w:t xml:space="preserve">Kandidatët e kualifikuar nga intervista i nënshtrohen trajnimit 1-mujor nga Akademia Sigurisë. Kandidatët që ndjekin trajnimin i nënshtrohen testimit. </w:t>
      </w:r>
    </w:p>
    <w:p w14:paraId="3AE17DFF" w14:textId="77777777" w:rsidR="00841B02" w:rsidRPr="00314075" w:rsidRDefault="00841B02" w:rsidP="00841B0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14075">
        <w:rPr>
          <w:rFonts w:ascii="Times New Roman" w:hAnsi="Times New Roman" w:cs="Times New Roman"/>
          <w:sz w:val="24"/>
          <w:szCs w:val="24"/>
        </w:rPr>
        <w:t xml:space="preserve">Testimi me shkrim vlerësohet me 50 pikë maksimumi. </w:t>
      </w:r>
    </w:p>
    <w:p w14:paraId="77AB78E0" w14:textId="77777777" w:rsidR="00841B02" w:rsidRPr="00314075" w:rsidRDefault="00841B02" w:rsidP="00841B02">
      <w:pPr>
        <w:pStyle w:val="ListParagraph"/>
        <w:tabs>
          <w:tab w:val="left" w:pos="360"/>
        </w:tabs>
        <w:spacing w:after="16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14075">
        <w:rPr>
          <w:rFonts w:ascii="Times New Roman" w:hAnsi="Times New Roman" w:cs="Times New Roman"/>
          <w:sz w:val="24"/>
          <w:szCs w:val="24"/>
        </w:rPr>
        <w:t xml:space="preserve">Të gjithë kandidatë që kalojnë me sukses testimin certifikohen nga Akademia e Sigurisë. </w:t>
      </w:r>
    </w:p>
    <w:p w14:paraId="08491008" w14:textId="77777777" w:rsidR="00841B02" w:rsidRPr="00314075" w:rsidRDefault="00841B02" w:rsidP="00841B02">
      <w:pPr>
        <w:pStyle w:val="ListParagraph"/>
        <w:tabs>
          <w:tab w:val="left" w:pos="360"/>
        </w:tabs>
        <w:spacing w:after="16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14075">
        <w:rPr>
          <w:rFonts w:ascii="Times New Roman" w:hAnsi="Times New Roman" w:cs="Times New Roman"/>
          <w:sz w:val="24"/>
          <w:szCs w:val="24"/>
        </w:rPr>
        <w:t>Lista e kandidatëve që përfundojnë me sukses këtë testim i përcillet zyrtarisht Ministrisë së Arsimit dhe Sportit.</w:t>
      </w:r>
    </w:p>
    <w:p w14:paraId="75F8B0AF" w14:textId="77777777" w:rsidR="00841B02" w:rsidRPr="00314075" w:rsidRDefault="00841B02" w:rsidP="00841B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075">
        <w:rPr>
          <w:rFonts w:ascii="Times New Roman" w:hAnsi="Times New Roman" w:cs="Times New Roman"/>
          <w:sz w:val="24"/>
          <w:szCs w:val="24"/>
        </w:rPr>
        <w:t>Ministria e Arsimit dhe Sportit harton listën përfundimtare (pikët e testit + pikët e intervistës) sipas rendit zbritës.</w:t>
      </w:r>
    </w:p>
    <w:p w14:paraId="609F291A" w14:textId="77777777" w:rsidR="00841B02" w:rsidRPr="00314075" w:rsidRDefault="00841B02" w:rsidP="00841B0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E00B2D" w14:textId="77777777" w:rsidR="00BF49CB" w:rsidRDefault="00D1129C" w:rsidP="00314075">
      <w:pPr>
        <w:rPr>
          <w:rFonts w:ascii="Times New Roman" w:hAnsi="Times New Roman" w:cs="Times New Roman"/>
          <w:b/>
          <w:sz w:val="24"/>
          <w:szCs w:val="24"/>
        </w:rPr>
      </w:pPr>
      <w:r w:rsidRPr="00314075">
        <w:rPr>
          <w:rFonts w:ascii="Times New Roman" w:hAnsi="Times New Roman" w:cs="Times New Roman"/>
          <w:b/>
          <w:sz w:val="24"/>
          <w:szCs w:val="24"/>
        </w:rPr>
        <w:t xml:space="preserve">SHTOJCA </w:t>
      </w:r>
      <w:r w:rsidR="00BF49CB">
        <w:rPr>
          <w:rFonts w:ascii="Times New Roman" w:hAnsi="Times New Roman" w:cs="Times New Roman"/>
          <w:b/>
          <w:sz w:val="24"/>
          <w:szCs w:val="24"/>
        </w:rPr>
        <w:t>1</w:t>
      </w:r>
    </w:p>
    <w:p w14:paraId="676720AE" w14:textId="001D96A4" w:rsidR="00D1129C" w:rsidRPr="00314075" w:rsidRDefault="00D1129C" w:rsidP="00314075">
      <w:pPr>
        <w:rPr>
          <w:rFonts w:ascii="Times New Roman" w:hAnsi="Times New Roman" w:cs="Times New Roman"/>
          <w:sz w:val="24"/>
          <w:szCs w:val="24"/>
        </w:rPr>
      </w:pPr>
      <w:r w:rsidRPr="003140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5D94D7" w14:textId="77777777" w:rsidR="00D1129C" w:rsidRPr="00314075" w:rsidRDefault="00D1129C" w:rsidP="00D1129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4075">
        <w:rPr>
          <w:rFonts w:ascii="Times New Roman" w:hAnsi="Times New Roman" w:cs="Times New Roman"/>
          <w:b/>
          <w:bCs/>
          <w:sz w:val="24"/>
          <w:szCs w:val="24"/>
        </w:rPr>
        <w:t xml:space="preserve">DEKLARATË PËR VERIFIKIMIN E VËRTETËSISË SË DOKUMENTAVE TË PARAQITURA NGA KANDIDATI </w:t>
      </w:r>
    </w:p>
    <w:p w14:paraId="7323EFF1" w14:textId="787FBD85" w:rsidR="00D1129C" w:rsidRPr="00314075" w:rsidRDefault="00D1129C" w:rsidP="00D1129C">
      <w:pPr>
        <w:jc w:val="both"/>
        <w:rPr>
          <w:rFonts w:ascii="Times New Roman" w:hAnsi="Times New Roman" w:cs="Times New Roman"/>
          <w:sz w:val="24"/>
          <w:szCs w:val="24"/>
        </w:rPr>
      </w:pPr>
      <w:r w:rsidRPr="00314075">
        <w:rPr>
          <w:rFonts w:ascii="Times New Roman" w:hAnsi="Times New Roman" w:cs="Times New Roman"/>
          <w:sz w:val="24"/>
          <w:szCs w:val="24"/>
        </w:rPr>
        <w:t>Unë</w:t>
      </w:r>
      <w:r w:rsidR="00CA2343">
        <w:rPr>
          <w:rFonts w:ascii="Times New Roman" w:hAnsi="Times New Roman" w:cs="Times New Roman"/>
          <w:sz w:val="24"/>
          <w:szCs w:val="24"/>
        </w:rPr>
        <w:t xml:space="preserve"> i n</w:t>
      </w:r>
      <w:r w:rsidR="00737D07">
        <w:rPr>
          <w:rFonts w:ascii="Times New Roman" w:hAnsi="Times New Roman" w:cs="Times New Roman"/>
          <w:sz w:val="24"/>
          <w:szCs w:val="24"/>
        </w:rPr>
        <w:t>ë</w:t>
      </w:r>
      <w:r w:rsidR="00CA2343">
        <w:rPr>
          <w:rFonts w:ascii="Times New Roman" w:hAnsi="Times New Roman" w:cs="Times New Roman"/>
          <w:sz w:val="24"/>
          <w:szCs w:val="24"/>
        </w:rPr>
        <w:t>nshkruari/</w:t>
      </w:r>
      <w:r w:rsidR="00737D07">
        <w:rPr>
          <w:rFonts w:ascii="Times New Roman" w:hAnsi="Times New Roman" w:cs="Times New Roman"/>
          <w:sz w:val="24"/>
          <w:szCs w:val="24"/>
        </w:rPr>
        <w:t>e nënshkruara</w:t>
      </w:r>
      <w:r w:rsidRPr="00314075">
        <w:rPr>
          <w:rFonts w:ascii="Times New Roman" w:hAnsi="Times New Roman" w:cs="Times New Roman"/>
          <w:sz w:val="24"/>
          <w:szCs w:val="24"/>
        </w:rPr>
        <w:t>……………</w:t>
      </w:r>
      <w:r w:rsidR="00971190">
        <w:rPr>
          <w:rFonts w:ascii="Times New Roman" w:hAnsi="Times New Roman" w:cs="Times New Roman"/>
          <w:sz w:val="24"/>
          <w:szCs w:val="24"/>
        </w:rPr>
        <w:t>.........</w:t>
      </w:r>
      <w:r w:rsidRPr="00314075">
        <w:rPr>
          <w:rFonts w:ascii="Times New Roman" w:hAnsi="Times New Roman" w:cs="Times New Roman"/>
          <w:sz w:val="24"/>
          <w:szCs w:val="24"/>
        </w:rPr>
        <w:t xml:space="preserve">.. </w:t>
      </w:r>
      <w:r w:rsidR="00737D07">
        <w:rPr>
          <w:rFonts w:ascii="Times New Roman" w:hAnsi="Times New Roman" w:cs="Times New Roman"/>
          <w:sz w:val="24"/>
          <w:szCs w:val="24"/>
        </w:rPr>
        <w:t xml:space="preserve">shpreh interesin si kandidat </w:t>
      </w:r>
      <w:r w:rsidRPr="00314075">
        <w:rPr>
          <w:rFonts w:ascii="Times New Roman" w:hAnsi="Times New Roman" w:cs="Times New Roman"/>
          <w:sz w:val="24"/>
          <w:szCs w:val="24"/>
        </w:rPr>
        <w:t xml:space="preserve">për oficer sigurie në ZVAP ..................................................................., </w:t>
      </w:r>
      <w:r w:rsidR="00737D07">
        <w:rPr>
          <w:rFonts w:ascii="Times New Roman" w:hAnsi="Times New Roman" w:cs="Times New Roman"/>
          <w:sz w:val="24"/>
          <w:szCs w:val="24"/>
        </w:rPr>
        <w:t xml:space="preserve">dhe </w:t>
      </w:r>
      <w:r w:rsidRPr="00314075">
        <w:rPr>
          <w:rFonts w:ascii="Times New Roman" w:hAnsi="Times New Roman" w:cs="Times New Roman"/>
          <w:sz w:val="24"/>
          <w:szCs w:val="24"/>
        </w:rPr>
        <w:t xml:space="preserve">autorizoj Ministrinë e Arsimit dhe Sportit dhe Ministrinë e Brendshme të verifikojë në çdo kohë vërtetësinë e dokumenteve të paraqitura nga ana ime. </w:t>
      </w:r>
    </w:p>
    <w:p w14:paraId="44B8E9DC" w14:textId="77777777" w:rsidR="00D1129C" w:rsidRPr="00314075" w:rsidRDefault="00D1129C" w:rsidP="00D1129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F079C3" w14:textId="77777777" w:rsidR="00D1129C" w:rsidRPr="00314075" w:rsidRDefault="00D1129C" w:rsidP="00D1129C">
      <w:pPr>
        <w:ind w:left="4320"/>
        <w:jc w:val="both"/>
        <w:rPr>
          <w:rFonts w:ascii="Times New Roman" w:hAnsi="Times New Roman" w:cs="Times New Roman"/>
          <w:sz w:val="24"/>
          <w:szCs w:val="24"/>
        </w:rPr>
      </w:pPr>
      <w:r w:rsidRPr="00314075">
        <w:rPr>
          <w:rFonts w:ascii="Times New Roman" w:hAnsi="Times New Roman" w:cs="Times New Roman"/>
          <w:sz w:val="24"/>
          <w:szCs w:val="24"/>
        </w:rPr>
        <w:t>AUTORIZUESI _______________________</w:t>
      </w:r>
    </w:p>
    <w:p w14:paraId="3D309C38" w14:textId="77777777" w:rsidR="00660AD2" w:rsidRPr="00314075" w:rsidRDefault="00660AD2" w:rsidP="00660AD2">
      <w:pPr>
        <w:rPr>
          <w:rFonts w:ascii="Times New Roman" w:hAnsi="Times New Roman" w:cs="Times New Roman"/>
          <w:b/>
          <w:sz w:val="24"/>
          <w:szCs w:val="24"/>
        </w:rPr>
      </w:pPr>
    </w:p>
    <w:p w14:paraId="3ED4E601" w14:textId="77777777" w:rsidR="00DB4002" w:rsidRPr="00314075" w:rsidRDefault="00DB4002" w:rsidP="00CB3DD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B4002" w:rsidRPr="00314075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29B13" w14:textId="77777777" w:rsidR="001507F0" w:rsidRDefault="001507F0" w:rsidP="00D11865">
      <w:pPr>
        <w:spacing w:after="0" w:line="240" w:lineRule="auto"/>
      </w:pPr>
      <w:r>
        <w:separator/>
      </w:r>
    </w:p>
  </w:endnote>
  <w:endnote w:type="continuationSeparator" w:id="0">
    <w:p w14:paraId="2E5F2107" w14:textId="77777777" w:rsidR="001507F0" w:rsidRDefault="001507F0" w:rsidP="00D11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4E60B" w14:textId="77777777" w:rsidR="00D11865" w:rsidRDefault="00D11865" w:rsidP="00D11865">
    <w:pPr>
      <w:pStyle w:val="Footer"/>
      <w:ind w:right="39"/>
      <w:jc w:val="center"/>
      <w:rPr>
        <w:rFonts w:ascii="Arial Narrow" w:hAnsi="Arial Narrow"/>
        <w:sz w:val="20"/>
        <w:szCs w:val="20"/>
      </w:rPr>
    </w:pPr>
  </w:p>
  <w:p w14:paraId="3ED4E60C" w14:textId="0A1DCCBA" w:rsidR="00D11865" w:rsidRPr="002457A9" w:rsidRDefault="00D11865" w:rsidP="00D11865">
    <w:pPr>
      <w:pStyle w:val="Footer"/>
      <w:pBdr>
        <w:top w:val="single" w:sz="4" w:space="0" w:color="auto"/>
      </w:pBdr>
      <w:tabs>
        <w:tab w:val="left" w:pos="6300"/>
        <w:tab w:val="right" w:pos="9540"/>
      </w:tabs>
      <w:rPr>
        <w:rFonts w:ascii="Times New Roman" w:hAnsi="Times New Roman"/>
        <w:sz w:val="20"/>
        <w:szCs w:val="20"/>
      </w:rPr>
    </w:pPr>
    <w:r w:rsidRPr="00ED2622">
      <w:rPr>
        <w:rFonts w:ascii="Times New Roman" w:hAnsi="Times New Roman"/>
        <w:sz w:val="20"/>
        <w:szCs w:val="20"/>
      </w:rPr>
      <w:t>Adresa: “Rruga e Durrësit”</w:t>
    </w:r>
    <w:r>
      <w:rPr>
        <w:rFonts w:ascii="Times New Roman" w:hAnsi="Times New Roman"/>
        <w:sz w:val="20"/>
        <w:szCs w:val="20"/>
      </w:rPr>
      <w:t>,</w:t>
    </w:r>
    <w:r w:rsidRPr="002457A9">
      <w:rPr>
        <w:rFonts w:ascii="Times New Roman" w:hAnsi="Times New Roman"/>
        <w:sz w:val="20"/>
        <w:szCs w:val="20"/>
      </w:rPr>
      <w:t xml:space="preserve"> Nr. 23, AL 1001, Tiranë</w:t>
    </w:r>
    <w:r>
      <w:rPr>
        <w:rFonts w:ascii="Times New Roman" w:hAnsi="Times New Roman"/>
        <w:sz w:val="20"/>
        <w:szCs w:val="20"/>
      </w:rPr>
      <w:t xml:space="preserve">                                                   </w:t>
    </w:r>
    <w:r w:rsidR="008F5F52">
      <w:rPr>
        <w:rFonts w:ascii="Times New Roman" w:hAnsi="Times New Roman"/>
        <w:sz w:val="20"/>
        <w:szCs w:val="20"/>
      </w:rPr>
      <w:t>Ë</w:t>
    </w:r>
    <w:r w:rsidRPr="002457A9">
      <w:rPr>
        <w:rFonts w:ascii="Times New Roman" w:hAnsi="Times New Roman"/>
        <w:sz w:val="20"/>
        <w:szCs w:val="20"/>
      </w:rPr>
      <w:t xml:space="preserve">eb site: </w:t>
    </w:r>
    <w:r w:rsidR="00ED2622">
      <w:rPr>
        <w:rFonts w:ascii="Times New Roman" w:hAnsi="Times New Roman"/>
        <w:sz w:val="20"/>
        <w:szCs w:val="20"/>
      </w:rPr>
      <w:t>www</w:t>
    </w:r>
    <w:r w:rsidRPr="002457A9">
      <w:rPr>
        <w:rFonts w:ascii="Times New Roman" w:hAnsi="Times New Roman"/>
        <w:sz w:val="20"/>
        <w:szCs w:val="20"/>
      </w:rPr>
      <w:t>.arsimi</w:t>
    </w:r>
    <w:r>
      <w:rPr>
        <w:rFonts w:ascii="Times New Roman" w:hAnsi="Times New Roman"/>
        <w:sz w:val="20"/>
        <w:szCs w:val="20"/>
      </w:rPr>
      <w:t>.gov.al</w:t>
    </w:r>
  </w:p>
  <w:p w14:paraId="3ED4E60D" w14:textId="77777777" w:rsidR="00D11865" w:rsidRDefault="00D118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C2120" w14:textId="77777777" w:rsidR="001507F0" w:rsidRDefault="001507F0" w:rsidP="00D11865">
      <w:pPr>
        <w:spacing w:after="0" w:line="240" w:lineRule="auto"/>
      </w:pPr>
      <w:r>
        <w:separator/>
      </w:r>
    </w:p>
  </w:footnote>
  <w:footnote w:type="continuationSeparator" w:id="0">
    <w:p w14:paraId="6AD699C9" w14:textId="77777777" w:rsidR="001507F0" w:rsidRDefault="001507F0" w:rsidP="00D11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022F9"/>
    <w:multiLevelType w:val="hybridMultilevel"/>
    <w:tmpl w:val="255CA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623D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436A6"/>
    <w:multiLevelType w:val="hybridMultilevel"/>
    <w:tmpl w:val="706EC584"/>
    <w:lvl w:ilvl="0" w:tplc="070CCDC4">
      <w:start w:val="6"/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447BD"/>
    <w:multiLevelType w:val="hybridMultilevel"/>
    <w:tmpl w:val="BCA46F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060BC"/>
    <w:multiLevelType w:val="multilevel"/>
    <w:tmpl w:val="CDBE9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89227E"/>
    <w:multiLevelType w:val="hybridMultilevel"/>
    <w:tmpl w:val="DFDCA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76608"/>
    <w:multiLevelType w:val="hybridMultilevel"/>
    <w:tmpl w:val="0CF676FE"/>
    <w:lvl w:ilvl="0" w:tplc="070CCDC4">
      <w:start w:val="6"/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E4DAC"/>
    <w:multiLevelType w:val="multilevel"/>
    <w:tmpl w:val="2800E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E261EB"/>
    <w:multiLevelType w:val="hybridMultilevel"/>
    <w:tmpl w:val="CD6072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73F29BF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A421B"/>
    <w:multiLevelType w:val="hybridMultilevel"/>
    <w:tmpl w:val="E1B6C48A"/>
    <w:lvl w:ilvl="0" w:tplc="5E7C59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CA6C37"/>
    <w:multiLevelType w:val="hybridMultilevel"/>
    <w:tmpl w:val="B45EFAE2"/>
    <w:lvl w:ilvl="0" w:tplc="070CCDC4">
      <w:start w:val="6"/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480F10"/>
    <w:multiLevelType w:val="hybridMultilevel"/>
    <w:tmpl w:val="26943DC8"/>
    <w:lvl w:ilvl="0" w:tplc="070CCDC4">
      <w:start w:val="6"/>
      <w:numFmt w:val="bullet"/>
      <w:lvlText w:val="-"/>
      <w:lvlJc w:val="left"/>
      <w:rPr>
        <w:rFonts w:ascii="Calibri" w:eastAsia="Calibr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1F39A1"/>
    <w:multiLevelType w:val="hybridMultilevel"/>
    <w:tmpl w:val="4EB601E6"/>
    <w:lvl w:ilvl="0" w:tplc="070CCDC4">
      <w:start w:val="6"/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FD2304"/>
    <w:multiLevelType w:val="hybridMultilevel"/>
    <w:tmpl w:val="1F1CCC4C"/>
    <w:lvl w:ilvl="0" w:tplc="16D651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B43303"/>
    <w:multiLevelType w:val="hybridMultilevel"/>
    <w:tmpl w:val="67EC4A74"/>
    <w:lvl w:ilvl="0" w:tplc="F46EB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72513C"/>
    <w:multiLevelType w:val="hybridMultilevel"/>
    <w:tmpl w:val="5AF28D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B4411A"/>
    <w:multiLevelType w:val="hybridMultilevel"/>
    <w:tmpl w:val="CB561D3A"/>
    <w:lvl w:ilvl="0" w:tplc="BD32E09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904905"/>
    <w:multiLevelType w:val="hybridMultilevel"/>
    <w:tmpl w:val="43B61778"/>
    <w:lvl w:ilvl="0" w:tplc="89EE15D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B344DD0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1A47C1"/>
    <w:multiLevelType w:val="hybridMultilevel"/>
    <w:tmpl w:val="8ACE67FA"/>
    <w:lvl w:ilvl="0" w:tplc="041C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613505"/>
    <w:multiLevelType w:val="hybridMultilevel"/>
    <w:tmpl w:val="8D4ACB3C"/>
    <w:lvl w:ilvl="0" w:tplc="070CCDC4">
      <w:start w:val="6"/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9087809">
    <w:abstractNumId w:val="6"/>
  </w:num>
  <w:num w:numId="2" w16cid:durableId="1704751176">
    <w:abstractNumId w:val="15"/>
  </w:num>
  <w:num w:numId="3" w16cid:durableId="769475991">
    <w:abstractNumId w:val="17"/>
  </w:num>
  <w:num w:numId="4" w16cid:durableId="537355396">
    <w:abstractNumId w:val="12"/>
  </w:num>
  <w:num w:numId="5" w16cid:durableId="1643920562">
    <w:abstractNumId w:val="13"/>
  </w:num>
  <w:num w:numId="6" w16cid:durableId="736853682">
    <w:abstractNumId w:val="2"/>
  </w:num>
  <w:num w:numId="7" w16cid:durableId="440343114">
    <w:abstractNumId w:val="4"/>
  </w:num>
  <w:num w:numId="8" w16cid:durableId="541065613">
    <w:abstractNumId w:val="7"/>
  </w:num>
  <w:num w:numId="9" w16cid:durableId="1366057518">
    <w:abstractNumId w:val="8"/>
  </w:num>
  <w:num w:numId="10" w16cid:durableId="1649825889">
    <w:abstractNumId w:val="14"/>
  </w:num>
  <w:num w:numId="11" w16cid:durableId="373240170">
    <w:abstractNumId w:val="16"/>
  </w:num>
  <w:num w:numId="12" w16cid:durableId="545260332">
    <w:abstractNumId w:val="3"/>
  </w:num>
  <w:num w:numId="13" w16cid:durableId="876428423">
    <w:abstractNumId w:val="0"/>
  </w:num>
  <w:num w:numId="14" w16cid:durableId="1089038643">
    <w:abstractNumId w:val="11"/>
  </w:num>
  <w:num w:numId="15" w16cid:durableId="594289015">
    <w:abstractNumId w:val="1"/>
  </w:num>
  <w:num w:numId="16" w16cid:durableId="395394461">
    <w:abstractNumId w:val="18"/>
  </w:num>
  <w:num w:numId="17" w16cid:durableId="1667517236">
    <w:abstractNumId w:val="9"/>
  </w:num>
  <w:num w:numId="18" w16cid:durableId="1252590334">
    <w:abstractNumId w:val="5"/>
  </w:num>
  <w:num w:numId="19" w16cid:durableId="14389385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29D"/>
    <w:rsid w:val="00007ACD"/>
    <w:rsid w:val="0002048D"/>
    <w:rsid w:val="00023F8D"/>
    <w:rsid w:val="0002784E"/>
    <w:rsid w:val="00044857"/>
    <w:rsid w:val="00047E30"/>
    <w:rsid w:val="00077EAE"/>
    <w:rsid w:val="000801C6"/>
    <w:rsid w:val="000C72B5"/>
    <w:rsid w:val="000E3AC8"/>
    <w:rsid w:val="000E7456"/>
    <w:rsid w:val="000F160B"/>
    <w:rsid w:val="001162A7"/>
    <w:rsid w:val="001371E1"/>
    <w:rsid w:val="001432FA"/>
    <w:rsid w:val="001476C5"/>
    <w:rsid w:val="001507DE"/>
    <w:rsid w:val="001507F0"/>
    <w:rsid w:val="0017397B"/>
    <w:rsid w:val="00191A74"/>
    <w:rsid w:val="001A2F68"/>
    <w:rsid w:val="001B468B"/>
    <w:rsid w:val="001C6D24"/>
    <w:rsid w:val="001E57E0"/>
    <w:rsid w:val="0020750E"/>
    <w:rsid w:val="002133A5"/>
    <w:rsid w:val="00250CBD"/>
    <w:rsid w:val="00263ADD"/>
    <w:rsid w:val="002661E7"/>
    <w:rsid w:val="00290E96"/>
    <w:rsid w:val="002B54F2"/>
    <w:rsid w:val="002D56AE"/>
    <w:rsid w:val="002E0741"/>
    <w:rsid w:val="00302613"/>
    <w:rsid w:val="00302A53"/>
    <w:rsid w:val="00314075"/>
    <w:rsid w:val="00336BDE"/>
    <w:rsid w:val="00381AC9"/>
    <w:rsid w:val="003D37A1"/>
    <w:rsid w:val="00416DBA"/>
    <w:rsid w:val="00442BF7"/>
    <w:rsid w:val="004627B4"/>
    <w:rsid w:val="0047295A"/>
    <w:rsid w:val="004D02A2"/>
    <w:rsid w:val="004D28EF"/>
    <w:rsid w:val="004F2CA1"/>
    <w:rsid w:val="004F7289"/>
    <w:rsid w:val="00502B2D"/>
    <w:rsid w:val="005339A9"/>
    <w:rsid w:val="005541AB"/>
    <w:rsid w:val="00557C7C"/>
    <w:rsid w:val="00581133"/>
    <w:rsid w:val="005B029D"/>
    <w:rsid w:val="005C40F0"/>
    <w:rsid w:val="005D3921"/>
    <w:rsid w:val="005D5679"/>
    <w:rsid w:val="005D7004"/>
    <w:rsid w:val="00626376"/>
    <w:rsid w:val="0065460D"/>
    <w:rsid w:val="00660810"/>
    <w:rsid w:val="00660AD2"/>
    <w:rsid w:val="006765EA"/>
    <w:rsid w:val="00692532"/>
    <w:rsid w:val="006A3158"/>
    <w:rsid w:val="006A43C7"/>
    <w:rsid w:val="006C7A7E"/>
    <w:rsid w:val="006D4086"/>
    <w:rsid w:val="006D4F91"/>
    <w:rsid w:val="006D53FA"/>
    <w:rsid w:val="006E19AA"/>
    <w:rsid w:val="007309E1"/>
    <w:rsid w:val="00737D07"/>
    <w:rsid w:val="0074415F"/>
    <w:rsid w:val="00752D6E"/>
    <w:rsid w:val="0077259B"/>
    <w:rsid w:val="00782952"/>
    <w:rsid w:val="00795478"/>
    <w:rsid w:val="007A2BE3"/>
    <w:rsid w:val="007B1F50"/>
    <w:rsid w:val="007D5A04"/>
    <w:rsid w:val="007E3D5F"/>
    <w:rsid w:val="00807740"/>
    <w:rsid w:val="00841B02"/>
    <w:rsid w:val="00864407"/>
    <w:rsid w:val="0086684A"/>
    <w:rsid w:val="0087125E"/>
    <w:rsid w:val="00877A18"/>
    <w:rsid w:val="0088207C"/>
    <w:rsid w:val="008824A4"/>
    <w:rsid w:val="00892C40"/>
    <w:rsid w:val="008B2737"/>
    <w:rsid w:val="008F5F52"/>
    <w:rsid w:val="00971190"/>
    <w:rsid w:val="00972FD8"/>
    <w:rsid w:val="009823D0"/>
    <w:rsid w:val="009A3B2D"/>
    <w:rsid w:val="009B0139"/>
    <w:rsid w:val="009E20A7"/>
    <w:rsid w:val="009E64EA"/>
    <w:rsid w:val="009F5710"/>
    <w:rsid w:val="00A20D6E"/>
    <w:rsid w:val="00A36478"/>
    <w:rsid w:val="00A52A61"/>
    <w:rsid w:val="00A53141"/>
    <w:rsid w:val="00A625BC"/>
    <w:rsid w:val="00A716B9"/>
    <w:rsid w:val="00A92223"/>
    <w:rsid w:val="00A97461"/>
    <w:rsid w:val="00AB4DDB"/>
    <w:rsid w:val="00B209EC"/>
    <w:rsid w:val="00B31C53"/>
    <w:rsid w:val="00B51416"/>
    <w:rsid w:val="00B708FC"/>
    <w:rsid w:val="00B96FE3"/>
    <w:rsid w:val="00BA035C"/>
    <w:rsid w:val="00BB13DC"/>
    <w:rsid w:val="00BC5B3A"/>
    <w:rsid w:val="00BF49CB"/>
    <w:rsid w:val="00C01875"/>
    <w:rsid w:val="00C05991"/>
    <w:rsid w:val="00C07B73"/>
    <w:rsid w:val="00C16518"/>
    <w:rsid w:val="00C427E3"/>
    <w:rsid w:val="00C43C16"/>
    <w:rsid w:val="00C55AF4"/>
    <w:rsid w:val="00C60DED"/>
    <w:rsid w:val="00C732B3"/>
    <w:rsid w:val="00C9043A"/>
    <w:rsid w:val="00C95F4F"/>
    <w:rsid w:val="00C979AD"/>
    <w:rsid w:val="00CA2343"/>
    <w:rsid w:val="00CA2797"/>
    <w:rsid w:val="00CB33BB"/>
    <w:rsid w:val="00CB3DD1"/>
    <w:rsid w:val="00CC0EB5"/>
    <w:rsid w:val="00CF2656"/>
    <w:rsid w:val="00D1129C"/>
    <w:rsid w:val="00D11865"/>
    <w:rsid w:val="00D16B41"/>
    <w:rsid w:val="00D220BC"/>
    <w:rsid w:val="00D30A9F"/>
    <w:rsid w:val="00D35158"/>
    <w:rsid w:val="00D57802"/>
    <w:rsid w:val="00D83A43"/>
    <w:rsid w:val="00DB4002"/>
    <w:rsid w:val="00DB40AD"/>
    <w:rsid w:val="00DE17FB"/>
    <w:rsid w:val="00E01096"/>
    <w:rsid w:val="00E11656"/>
    <w:rsid w:val="00E23E8F"/>
    <w:rsid w:val="00E918D2"/>
    <w:rsid w:val="00EA0158"/>
    <w:rsid w:val="00EC5B71"/>
    <w:rsid w:val="00ED0217"/>
    <w:rsid w:val="00ED2622"/>
    <w:rsid w:val="00EE34C1"/>
    <w:rsid w:val="00EE5555"/>
    <w:rsid w:val="00EF0AE3"/>
    <w:rsid w:val="00EF359B"/>
    <w:rsid w:val="00EF7829"/>
    <w:rsid w:val="00F27E25"/>
    <w:rsid w:val="00F5126D"/>
    <w:rsid w:val="00F5710C"/>
    <w:rsid w:val="00F57927"/>
    <w:rsid w:val="00F71B3D"/>
    <w:rsid w:val="00F81274"/>
    <w:rsid w:val="00FA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4E5C9"/>
  <w15:chartTrackingRefBased/>
  <w15:docId w15:val="{78BF0CC5-9F2A-4BE3-B64F-C09CB7DEF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paragraph" w:styleId="Heading2">
    <w:name w:val="heading 2"/>
    <w:basedOn w:val="Normal"/>
    <w:link w:val="Heading2Char"/>
    <w:uiPriority w:val="1"/>
    <w:qFormat/>
    <w:rsid w:val="00B209EC"/>
    <w:pPr>
      <w:widowControl w:val="0"/>
      <w:autoSpaceDE w:val="0"/>
      <w:autoSpaceDN w:val="0"/>
      <w:spacing w:before="190" w:after="0" w:line="240" w:lineRule="auto"/>
      <w:ind w:left="331"/>
      <w:jc w:val="both"/>
      <w:outlineLvl w:val="1"/>
    </w:pPr>
    <w:rPr>
      <w:rFonts w:ascii="Calibri" w:eastAsia="Calibri" w:hAnsi="Calibri" w:cs="Calibri"/>
      <w:b/>
      <w:bCs/>
      <w:sz w:val="21"/>
      <w:szCs w:val="21"/>
      <w:u w:val="single" w:color="000000"/>
      <w:lang w:eastAsia="it-IT" w:bidi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B209EC"/>
    <w:rPr>
      <w:rFonts w:ascii="Calibri" w:eastAsia="Calibri" w:hAnsi="Calibri" w:cs="Calibri"/>
      <w:b/>
      <w:bCs/>
      <w:sz w:val="21"/>
      <w:szCs w:val="21"/>
      <w:u w:val="single" w:color="000000"/>
      <w:lang w:val="sq-AL" w:eastAsia="it-IT" w:bidi="it-IT"/>
    </w:rPr>
  </w:style>
  <w:style w:type="paragraph" w:styleId="BodyText">
    <w:name w:val="Body Text"/>
    <w:basedOn w:val="Normal"/>
    <w:link w:val="BodyTextChar"/>
    <w:uiPriority w:val="1"/>
    <w:qFormat/>
    <w:rsid w:val="00B209EC"/>
    <w:pPr>
      <w:widowControl w:val="0"/>
      <w:autoSpaceDE w:val="0"/>
      <w:autoSpaceDN w:val="0"/>
      <w:spacing w:after="0" w:line="240" w:lineRule="auto"/>
      <w:ind w:left="218"/>
    </w:pPr>
    <w:rPr>
      <w:rFonts w:ascii="Calibri" w:eastAsia="Calibri" w:hAnsi="Calibri" w:cs="Calibri"/>
      <w:sz w:val="21"/>
      <w:szCs w:val="21"/>
      <w:lang w:eastAsia="it-IT" w:bidi="it-IT"/>
    </w:rPr>
  </w:style>
  <w:style w:type="character" w:customStyle="1" w:styleId="BodyTextChar">
    <w:name w:val="Body Text Char"/>
    <w:basedOn w:val="DefaultParagraphFont"/>
    <w:link w:val="BodyText"/>
    <w:uiPriority w:val="1"/>
    <w:rsid w:val="00B209EC"/>
    <w:rPr>
      <w:rFonts w:ascii="Calibri" w:eastAsia="Calibri" w:hAnsi="Calibri" w:cs="Calibri"/>
      <w:sz w:val="21"/>
      <w:szCs w:val="21"/>
      <w:lang w:val="sq-AL" w:eastAsia="it-IT" w:bidi="it-IT"/>
    </w:rPr>
  </w:style>
  <w:style w:type="character" w:styleId="Hyperlink">
    <w:name w:val="Hyperlink"/>
    <w:rsid w:val="00B209EC"/>
    <w:rPr>
      <w:color w:val="0000FF"/>
      <w:u w:val="single"/>
    </w:rPr>
  </w:style>
  <w:style w:type="paragraph" w:styleId="NoSpacing">
    <w:name w:val="No Spacing"/>
    <w:uiPriority w:val="1"/>
    <w:qFormat/>
    <w:rsid w:val="00BB13DC"/>
    <w:pPr>
      <w:spacing w:after="0" w:line="240" w:lineRule="auto"/>
    </w:pPr>
    <w:rPr>
      <w:lang w:val="sq-AL"/>
    </w:rPr>
  </w:style>
  <w:style w:type="paragraph" w:styleId="ListParagraph">
    <w:name w:val="List Paragraph"/>
    <w:aliases w:val="Annex"/>
    <w:basedOn w:val="Normal"/>
    <w:link w:val="ListParagraphChar"/>
    <w:uiPriority w:val="34"/>
    <w:qFormat/>
    <w:rsid w:val="00BB13DC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ListParagraphChar">
    <w:name w:val="List Paragraph Char"/>
    <w:aliases w:val="Annex Char"/>
    <w:link w:val="ListParagraph"/>
    <w:uiPriority w:val="34"/>
    <w:locked/>
    <w:rsid w:val="00BB13DC"/>
    <w:rPr>
      <w:rFonts w:eastAsia="MS Mincho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D11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865"/>
    <w:rPr>
      <w:lang w:val="sq-AL"/>
    </w:rPr>
  </w:style>
  <w:style w:type="paragraph" w:styleId="Footer">
    <w:name w:val="footer"/>
    <w:basedOn w:val="Normal"/>
    <w:link w:val="FooterChar"/>
    <w:unhideWhenUsed/>
    <w:rsid w:val="00D11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11865"/>
    <w:rPr>
      <w:lang w:val="sq-AL"/>
    </w:rPr>
  </w:style>
  <w:style w:type="paragraph" w:customStyle="1" w:styleId="Default">
    <w:name w:val="Default"/>
    <w:rsid w:val="007E3D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D5F"/>
    <w:rPr>
      <w:rFonts w:ascii="Segoe UI" w:hAnsi="Segoe UI" w:cs="Segoe UI"/>
      <w:sz w:val="18"/>
      <w:szCs w:val="18"/>
      <w:lang w:val="sq-AL"/>
    </w:rPr>
  </w:style>
  <w:style w:type="paragraph" w:styleId="FootnoteText">
    <w:name w:val="footnote text"/>
    <w:basedOn w:val="Normal"/>
    <w:link w:val="FootnoteTextChar"/>
    <w:semiHidden/>
    <w:unhideWhenUsed/>
    <w:rsid w:val="00841B0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41B02"/>
    <w:rPr>
      <w:rFonts w:ascii="Calibri" w:eastAsia="Calibri" w:hAnsi="Calibri" w:cs="Times New Roman"/>
      <w:sz w:val="20"/>
      <w:szCs w:val="20"/>
      <w:lang w:val="sq-AL"/>
    </w:rPr>
  </w:style>
  <w:style w:type="character" w:styleId="FootnoteReference">
    <w:name w:val="footnote reference"/>
    <w:semiHidden/>
    <w:unhideWhenUsed/>
    <w:rsid w:val="00841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6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3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ficere-sigurie@arsimi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8A9B4-42B5-4566-BB2C-9F062272948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5d8b812-606a-42ba-8cf9-3371cfe29c72}" enabled="0" method="" siteId="{f5d8b812-606a-42ba-8cf9-3371cfe29c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1661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Novruz Ahmeti</dc:creator>
  <cp:keywords/>
  <dc:description/>
  <cp:lastModifiedBy>Irma Nimali</cp:lastModifiedBy>
  <cp:revision>14</cp:revision>
  <cp:lastPrinted>2025-06-11T07:25:00Z</cp:lastPrinted>
  <dcterms:created xsi:type="dcterms:W3CDTF">2025-06-11T09:15:00Z</dcterms:created>
  <dcterms:modified xsi:type="dcterms:W3CDTF">2025-06-11T10:57:00Z</dcterms:modified>
</cp:coreProperties>
</file>